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4CE20" w14:textId="77777777" w:rsidR="00C77027" w:rsidRPr="0023610C" w:rsidRDefault="00C77027" w:rsidP="00CC6CD1">
      <w:pPr>
        <w:spacing w:after="0" w:line="240" w:lineRule="auto"/>
        <w:jc w:val="center"/>
        <w:rPr>
          <w:rFonts w:ascii="Times New Roman" w:hAnsi="Times New Roman"/>
          <w:b/>
          <w:sz w:val="24"/>
          <w:szCs w:val="24"/>
          <w:lang w:val="ky-KG"/>
        </w:rPr>
      </w:pPr>
      <w:r w:rsidRPr="0023610C">
        <w:rPr>
          <w:rFonts w:ascii="Times New Roman" w:hAnsi="Times New Roman"/>
          <w:b/>
          <w:sz w:val="24"/>
          <w:szCs w:val="24"/>
          <w:lang w:val="ky-KG"/>
        </w:rPr>
        <w:t>СРАВНИТЕЛЬНАЯ ТАБЛИЦА</w:t>
      </w:r>
    </w:p>
    <w:p w14:paraId="7FA44F2E" w14:textId="77777777" w:rsidR="004610FD" w:rsidRPr="004610FD" w:rsidRDefault="00D63C83" w:rsidP="004610FD">
      <w:pPr>
        <w:spacing w:after="0" w:line="240" w:lineRule="auto"/>
        <w:jc w:val="center"/>
        <w:rPr>
          <w:rFonts w:ascii="Times New Roman" w:hAnsi="Times New Roman"/>
          <w:b/>
          <w:sz w:val="24"/>
          <w:szCs w:val="24"/>
        </w:rPr>
      </w:pPr>
      <w:r w:rsidRPr="0023610C">
        <w:rPr>
          <w:rFonts w:ascii="Times New Roman" w:hAnsi="Times New Roman"/>
          <w:b/>
          <w:sz w:val="24"/>
          <w:szCs w:val="24"/>
          <w:lang w:val="ky-KG"/>
        </w:rPr>
        <w:t xml:space="preserve">к проекту </w:t>
      </w:r>
      <w:r w:rsidRPr="0023610C">
        <w:rPr>
          <w:rStyle w:val="s0"/>
          <w:rFonts w:ascii="Times New Roman" w:hAnsi="Times New Roman"/>
          <w:b/>
          <w:sz w:val="24"/>
          <w:szCs w:val="24"/>
        </w:rPr>
        <w:t xml:space="preserve">Закона Кыргызской Республики </w:t>
      </w:r>
      <w:r w:rsidR="004610FD" w:rsidRPr="004610FD">
        <w:rPr>
          <w:rFonts w:ascii="Times New Roman" w:hAnsi="Times New Roman"/>
          <w:b/>
          <w:sz w:val="24"/>
          <w:szCs w:val="24"/>
        </w:rPr>
        <w:t xml:space="preserve">«О внесении изменений в некоторые законодательные акты Кыргызской Республики (в Лесной кодекс Кыргызской Республики, Закон Кыргызской Республики «О переводе (трансформации) земельных участков») </w:t>
      </w:r>
    </w:p>
    <w:p w14:paraId="5D7E8255" w14:textId="77777777" w:rsidR="00C77027" w:rsidRPr="004610FD" w:rsidRDefault="00C77027" w:rsidP="00CC6CD1">
      <w:pPr>
        <w:spacing w:after="0" w:line="240" w:lineRule="auto"/>
        <w:jc w:val="center"/>
        <w:rPr>
          <w:rFonts w:ascii="Times New Roman" w:hAnsi="Times New Roman"/>
          <w:b/>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1"/>
        <w:gridCol w:w="9"/>
        <w:gridCol w:w="7062"/>
      </w:tblGrid>
      <w:tr w:rsidR="007354E1" w:rsidRPr="0023610C" w14:paraId="769F32A9" w14:textId="77777777" w:rsidTr="007F05BB">
        <w:tc>
          <w:tcPr>
            <w:tcW w:w="7071" w:type="dxa"/>
            <w:shd w:val="clear" w:color="auto" w:fill="auto"/>
          </w:tcPr>
          <w:p w14:paraId="595AE300" w14:textId="77777777" w:rsidR="007354E1" w:rsidRPr="0023610C" w:rsidRDefault="007354E1" w:rsidP="00CC6CD1">
            <w:pPr>
              <w:spacing w:after="0" w:line="240" w:lineRule="auto"/>
              <w:jc w:val="center"/>
              <w:rPr>
                <w:rFonts w:ascii="Times New Roman" w:hAnsi="Times New Roman"/>
                <w:b/>
                <w:sz w:val="24"/>
                <w:szCs w:val="24"/>
              </w:rPr>
            </w:pPr>
            <w:r w:rsidRPr="0023610C">
              <w:rPr>
                <w:rFonts w:ascii="Times New Roman" w:hAnsi="Times New Roman"/>
                <w:b/>
                <w:sz w:val="24"/>
                <w:szCs w:val="24"/>
              </w:rPr>
              <w:t>Действующая редакция</w:t>
            </w:r>
          </w:p>
        </w:tc>
        <w:tc>
          <w:tcPr>
            <w:tcW w:w="7071" w:type="dxa"/>
            <w:gridSpan w:val="2"/>
            <w:shd w:val="clear" w:color="auto" w:fill="auto"/>
          </w:tcPr>
          <w:p w14:paraId="0EC354F7" w14:textId="77777777" w:rsidR="007354E1" w:rsidRPr="0023610C" w:rsidRDefault="007354E1" w:rsidP="00CC6CD1">
            <w:pPr>
              <w:spacing w:after="0" w:line="240" w:lineRule="auto"/>
              <w:jc w:val="center"/>
              <w:rPr>
                <w:rFonts w:ascii="Times New Roman" w:hAnsi="Times New Roman"/>
                <w:b/>
                <w:sz w:val="24"/>
                <w:szCs w:val="24"/>
              </w:rPr>
            </w:pPr>
            <w:r w:rsidRPr="0023610C">
              <w:rPr>
                <w:rFonts w:ascii="Times New Roman" w:hAnsi="Times New Roman"/>
                <w:b/>
                <w:sz w:val="24"/>
                <w:szCs w:val="24"/>
              </w:rPr>
              <w:t>Предлагаемая редакция</w:t>
            </w:r>
          </w:p>
        </w:tc>
      </w:tr>
      <w:tr w:rsidR="00A63F6C" w:rsidRPr="0045393B" w14:paraId="5E3E1485" w14:textId="77777777" w:rsidTr="00AE77B9">
        <w:tc>
          <w:tcPr>
            <w:tcW w:w="14142" w:type="dxa"/>
            <w:gridSpan w:val="3"/>
            <w:shd w:val="clear" w:color="auto" w:fill="auto"/>
          </w:tcPr>
          <w:p w14:paraId="546780AB" w14:textId="77777777" w:rsidR="00EF7D81" w:rsidRPr="00D3637B" w:rsidRDefault="00EF7D81" w:rsidP="00EF7D81">
            <w:pPr>
              <w:spacing w:after="0" w:line="240" w:lineRule="auto"/>
              <w:jc w:val="center"/>
              <w:rPr>
                <w:rFonts w:ascii="Times New Roman" w:hAnsi="Times New Roman"/>
                <w:b/>
                <w:sz w:val="24"/>
                <w:szCs w:val="24"/>
              </w:rPr>
            </w:pPr>
            <w:r w:rsidRPr="00D3637B">
              <w:rPr>
                <w:rFonts w:ascii="Times New Roman" w:hAnsi="Times New Roman"/>
                <w:b/>
                <w:sz w:val="24"/>
                <w:szCs w:val="24"/>
              </w:rPr>
              <w:t>Закон Кыргызской Республики «</w:t>
            </w:r>
            <w:r w:rsidRPr="00EF7D81">
              <w:rPr>
                <w:rFonts w:ascii="Times New Roman" w:hAnsi="Times New Roman"/>
                <w:b/>
                <w:bCs/>
                <w:sz w:val="24"/>
                <w:szCs w:val="24"/>
              </w:rPr>
              <w:t>О переводе (трансформации) земельных участков</w:t>
            </w:r>
            <w:r w:rsidRPr="00D3637B">
              <w:rPr>
                <w:rFonts w:ascii="Times New Roman" w:hAnsi="Times New Roman"/>
                <w:b/>
                <w:sz w:val="24"/>
                <w:szCs w:val="24"/>
              </w:rPr>
              <w:t>»</w:t>
            </w:r>
          </w:p>
          <w:p w14:paraId="21C002F4" w14:textId="77777777" w:rsidR="00A63F6C" w:rsidRPr="003242E6" w:rsidRDefault="00A63F6C" w:rsidP="00D953CB">
            <w:pPr>
              <w:spacing w:after="0" w:line="240" w:lineRule="auto"/>
              <w:jc w:val="both"/>
              <w:rPr>
                <w:rFonts w:ascii="Times New Roman" w:hAnsi="Times New Roman"/>
                <w:b/>
                <w:sz w:val="28"/>
                <w:szCs w:val="28"/>
              </w:rPr>
            </w:pPr>
          </w:p>
        </w:tc>
      </w:tr>
      <w:tr w:rsidR="00EF7D81" w:rsidRPr="0045393B" w14:paraId="496A7C15" w14:textId="77777777" w:rsidTr="007F05BB">
        <w:tc>
          <w:tcPr>
            <w:tcW w:w="7071" w:type="dxa"/>
            <w:shd w:val="clear" w:color="auto" w:fill="auto"/>
          </w:tcPr>
          <w:p w14:paraId="0EA60FE8" w14:textId="77777777" w:rsidR="00EF7D81" w:rsidRDefault="00EF7D81" w:rsidP="00EF7D81">
            <w:pPr>
              <w:pStyle w:val="tkZagolovok5"/>
              <w:rPr>
                <w:rFonts w:ascii="Times New Roman" w:hAnsi="Times New Roman" w:cs="Times New Roman"/>
                <w:sz w:val="24"/>
                <w:szCs w:val="24"/>
              </w:rPr>
            </w:pPr>
            <w:r>
              <w:rPr>
                <w:rFonts w:ascii="Times New Roman" w:hAnsi="Times New Roman" w:cs="Times New Roman"/>
                <w:sz w:val="24"/>
                <w:szCs w:val="24"/>
              </w:rPr>
              <w:t>Статья 5. Выплата суммы стоимости возмещения потерь, упущенной выгоды сельскохозяйственного и лесохозяйственного производства и затрат на обеспечение инфраструктуры</w:t>
            </w:r>
          </w:p>
          <w:p w14:paraId="13BCE5BD" w14:textId="77777777" w:rsidR="00EF7D81" w:rsidRDefault="00EF7D81" w:rsidP="00EF7D81">
            <w:pPr>
              <w:pStyle w:val="tkTekst"/>
              <w:rPr>
                <w:rFonts w:ascii="Times New Roman" w:hAnsi="Times New Roman" w:cs="Times New Roman"/>
                <w:sz w:val="24"/>
                <w:szCs w:val="24"/>
              </w:rPr>
            </w:pPr>
            <w:r>
              <w:rPr>
                <w:rFonts w:ascii="Times New Roman" w:hAnsi="Times New Roman" w:cs="Times New Roman"/>
                <w:sz w:val="24"/>
                <w:szCs w:val="24"/>
              </w:rPr>
              <w:t>1. Сумма потерь и упущенной выгоды сельскохозяйственного и лесохозяйственного производства выплачивается до выдачи документа, удостоверяющего право на земельный участок.</w:t>
            </w:r>
          </w:p>
          <w:p w14:paraId="50C64ED0" w14:textId="77777777" w:rsidR="00EF7D81" w:rsidRDefault="00EF7D81" w:rsidP="00EF7D81">
            <w:pPr>
              <w:pStyle w:val="tkTekst"/>
              <w:rPr>
                <w:rFonts w:ascii="Times New Roman" w:hAnsi="Times New Roman" w:cs="Times New Roman"/>
                <w:sz w:val="24"/>
                <w:szCs w:val="24"/>
              </w:rPr>
            </w:pPr>
            <w:r>
              <w:rPr>
                <w:rFonts w:ascii="Times New Roman" w:hAnsi="Times New Roman" w:cs="Times New Roman"/>
                <w:sz w:val="24"/>
                <w:szCs w:val="24"/>
              </w:rPr>
              <w:t>2. Потери и упущенная выгода сельскохозяйственного и лесохозяйственного производства не возмещаются при переводе земель для:</w:t>
            </w:r>
          </w:p>
          <w:p w14:paraId="62CA6285" w14:textId="77777777" w:rsidR="00EF7D81" w:rsidRDefault="00EF7D81" w:rsidP="00EF7D81">
            <w:pPr>
              <w:pStyle w:val="tkTekst"/>
              <w:rPr>
                <w:rFonts w:ascii="Times New Roman" w:hAnsi="Times New Roman" w:cs="Times New Roman"/>
                <w:sz w:val="24"/>
                <w:szCs w:val="24"/>
              </w:rPr>
            </w:pPr>
            <w:r>
              <w:rPr>
                <w:rFonts w:ascii="Times New Roman" w:hAnsi="Times New Roman" w:cs="Times New Roman"/>
                <w:sz w:val="24"/>
                <w:szCs w:val="24"/>
              </w:rPr>
              <w:t>1) строительства мелиоративных систем, предназначенных для орошения и осушения земель сельскохозяйственного назначения;</w:t>
            </w:r>
          </w:p>
          <w:p w14:paraId="093263CF" w14:textId="77777777" w:rsidR="00EF7D81" w:rsidRDefault="00EF7D81" w:rsidP="00EF7D81">
            <w:pPr>
              <w:pStyle w:val="tkTekst"/>
              <w:rPr>
                <w:rFonts w:ascii="Times New Roman" w:hAnsi="Times New Roman" w:cs="Times New Roman"/>
                <w:sz w:val="24"/>
                <w:szCs w:val="24"/>
              </w:rPr>
            </w:pPr>
            <w:r>
              <w:rPr>
                <w:rFonts w:ascii="Times New Roman" w:hAnsi="Times New Roman" w:cs="Times New Roman"/>
                <w:sz w:val="24"/>
                <w:szCs w:val="24"/>
              </w:rPr>
              <w:t>2) строительства жилых домов, предоставляемых на безвозмездной основе специально уполномоченным государственным органом согласно законодательству Кыргызской Республики;</w:t>
            </w:r>
          </w:p>
          <w:p w14:paraId="6D2BA75B" w14:textId="77777777" w:rsidR="00EF7D81" w:rsidRPr="00856D3C" w:rsidRDefault="00EF7D81" w:rsidP="00EF7D81">
            <w:pPr>
              <w:pStyle w:val="tkTekst"/>
              <w:rPr>
                <w:rFonts w:ascii="Times New Roman" w:hAnsi="Times New Roman" w:cs="Times New Roman"/>
                <w:sz w:val="24"/>
                <w:szCs w:val="24"/>
              </w:rPr>
            </w:pPr>
            <w:r>
              <w:rPr>
                <w:rFonts w:ascii="Times New Roman" w:hAnsi="Times New Roman" w:cs="Times New Roman"/>
                <w:sz w:val="24"/>
                <w:szCs w:val="24"/>
              </w:rPr>
              <w:t>3</w:t>
            </w:r>
            <w:r w:rsidRPr="00856D3C">
              <w:rPr>
                <w:rFonts w:ascii="Times New Roman" w:hAnsi="Times New Roman" w:cs="Times New Roman"/>
                <w:sz w:val="24"/>
                <w:szCs w:val="24"/>
              </w:rPr>
              <w:t>) строительства объектов здравоохранения, школ и детских дошкольных, социальных учреждений, сферы культуры и искусства</w:t>
            </w:r>
            <w:r w:rsidRPr="00554569">
              <w:rPr>
                <w:rFonts w:ascii="Times New Roman" w:hAnsi="Times New Roman" w:cs="Times New Roman"/>
                <w:strike/>
                <w:sz w:val="24"/>
                <w:szCs w:val="24"/>
              </w:rPr>
              <w:t>, объектов инженерной и транспортной инфраструктуры и кладбищ,</w:t>
            </w:r>
            <w:r w:rsidRPr="002C6ECE">
              <w:rPr>
                <w:rFonts w:ascii="Times New Roman" w:hAnsi="Times New Roman" w:cs="Times New Roman"/>
                <w:strike/>
                <w:sz w:val="24"/>
                <w:szCs w:val="24"/>
              </w:rPr>
              <w:t xml:space="preserve"> производимых за счет республиканского и местного </w:t>
            </w:r>
            <w:r w:rsidRPr="002C6ECE">
              <w:rPr>
                <w:rFonts w:ascii="Times New Roman" w:hAnsi="Times New Roman" w:cs="Times New Roman"/>
                <w:strike/>
                <w:sz w:val="24"/>
                <w:szCs w:val="24"/>
              </w:rPr>
              <w:lastRenderedPageBreak/>
              <w:t>бюджетов, а также по вступившим в установленном законом порядке в силу международными договорами, участницей которых является Кыргызская Республика</w:t>
            </w:r>
            <w:r w:rsidRPr="00856D3C">
              <w:rPr>
                <w:rFonts w:ascii="Times New Roman" w:hAnsi="Times New Roman" w:cs="Times New Roman"/>
                <w:sz w:val="24"/>
                <w:szCs w:val="24"/>
              </w:rPr>
              <w:t>;</w:t>
            </w:r>
          </w:p>
          <w:p w14:paraId="3EC03FE0" w14:textId="77777777" w:rsidR="00AD6CBF" w:rsidRPr="00AD6CBF" w:rsidRDefault="00AD6CBF" w:rsidP="00EF7D81">
            <w:pPr>
              <w:pStyle w:val="tkTekst"/>
              <w:rPr>
                <w:rFonts w:ascii="Times New Roman" w:hAnsi="Times New Roman" w:cs="Times New Roman"/>
              </w:rPr>
            </w:pPr>
          </w:p>
          <w:p w14:paraId="705F4AEA" w14:textId="1FE49771" w:rsidR="00AD6CBF" w:rsidRDefault="00AD6CBF" w:rsidP="00EF7D81">
            <w:pPr>
              <w:pStyle w:val="tkTekst"/>
              <w:rPr>
                <w:rFonts w:ascii="Times New Roman" w:hAnsi="Times New Roman" w:cs="Times New Roman"/>
              </w:rPr>
            </w:pPr>
          </w:p>
          <w:p w14:paraId="1F927EE1" w14:textId="521A3363" w:rsidR="005837C4" w:rsidRDefault="005837C4" w:rsidP="00EF7D81">
            <w:pPr>
              <w:pStyle w:val="tkTekst"/>
              <w:rPr>
                <w:rFonts w:ascii="Times New Roman" w:hAnsi="Times New Roman" w:cs="Times New Roman"/>
              </w:rPr>
            </w:pPr>
          </w:p>
          <w:p w14:paraId="523238E7" w14:textId="6BBDCAE2" w:rsidR="005837C4" w:rsidRDefault="005837C4" w:rsidP="00EF7D81">
            <w:pPr>
              <w:pStyle w:val="tkTekst"/>
              <w:rPr>
                <w:rFonts w:ascii="Times New Roman" w:hAnsi="Times New Roman" w:cs="Times New Roman"/>
              </w:rPr>
            </w:pPr>
          </w:p>
          <w:p w14:paraId="6B1D3F8D" w14:textId="77777777" w:rsidR="005837C4" w:rsidRPr="00AD6CBF" w:rsidRDefault="005837C4" w:rsidP="00EF7D81">
            <w:pPr>
              <w:pStyle w:val="tkTekst"/>
              <w:rPr>
                <w:rFonts w:ascii="Times New Roman" w:hAnsi="Times New Roman" w:cs="Times New Roman"/>
              </w:rPr>
            </w:pPr>
          </w:p>
          <w:p w14:paraId="12C9EB59" w14:textId="77777777" w:rsidR="00EF7D81" w:rsidRDefault="00EF7D81" w:rsidP="00EF7D81">
            <w:pPr>
              <w:pStyle w:val="tkTekst"/>
              <w:rPr>
                <w:rFonts w:ascii="Times New Roman" w:hAnsi="Times New Roman" w:cs="Times New Roman"/>
                <w:sz w:val="24"/>
                <w:szCs w:val="24"/>
              </w:rPr>
            </w:pPr>
            <w:r>
              <w:rPr>
                <w:rFonts w:ascii="Times New Roman" w:hAnsi="Times New Roman" w:cs="Times New Roman"/>
                <w:sz w:val="24"/>
                <w:szCs w:val="24"/>
              </w:rPr>
              <w:t>4) строительства, реконструкции и ремонта автомобильных дорог, производимых за счет республиканского и местного бюджетов;</w:t>
            </w:r>
          </w:p>
          <w:p w14:paraId="67565E04" w14:textId="77777777" w:rsidR="00EF7D81" w:rsidRDefault="00EF7D81" w:rsidP="00EF7D81">
            <w:pPr>
              <w:pStyle w:val="tkTekst"/>
              <w:rPr>
                <w:rFonts w:ascii="Times New Roman" w:hAnsi="Times New Roman" w:cs="Times New Roman"/>
                <w:sz w:val="24"/>
                <w:szCs w:val="24"/>
              </w:rPr>
            </w:pPr>
            <w:r>
              <w:rPr>
                <w:rFonts w:ascii="Times New Roman" w:hAnsi="Times New Roman" w:cs="Times New Roman"/>
                <w:sz w:val="24"/>
                <w:szCs w:val="24"/>
              </w:rPr>
              <w:t>5) строительства линий электропередачи, нефтепроводов и иных трубопроводов, производимого за счет республиканского и местного бюджетов;</w:t>
            </w:r>
          </w:p>
          <w:p w14:paraId="7761B17E" w14:textId="77777777" w:rsidR="00EF7D81" w:rsidRDefault="00EF7D81" w:rsidP="00EF7D81">
            <w:pPr>
              <w:pStyle w:val="tkTekst"/>
              <w:rPr>
                <w:rFonts w:ascii="Times New Roman" w:hAnsi="Times New Roman" w:cs="Times New Roman"/>
                <w:sz w:val="24"/>
                <w:szCs w:val="24"/>
              </w:rPr>
            </w:pPr>
            <w:r>
              <w:rPr>
                <w:rFonts w:ascii="Times New Roman" w:hAnsi="Times New Roman" w:cs="Times New Roman"/>
                <w:sz w:val="24"/>
                <w:szCs w:val="24"/>
              </w:rPr>
              <w:t>6) строительства объектов военного, природоохранного и историко-культурного назначения (заповедников, лесохозяйственных учреждений, природных, мемориальных, национальных и дендрологических парков, ботанических садов, памятников природы, археологических и историко-архитектурных погребений)</w:t>
            </w:r>
            <w:r w:rsidRPr="00857B85">
              <w:rPr>
                <w:rFonts w:ascii="Times New Roman" w:hAnsi="Times New Roman" w:cs="Times New Roman"/>
                <w:sz w:val="24"/>
                <w:szCs w:val="24"/>
              </w:rPr>
              <w:t>, производимых за счет республиканского и местного бюджетов</w:t>
            </w:r>
            <w:r>
              <w:rPr>
                <w:rFonts w:ascii="Times New Roman" w:hAnsi="Times New Roman" w:cs="Times New Roman"/>
                <w:sz w:val="24"/>
                <w:szCs w:val="24"/>
              </w:rPr>
              <w:t>;</w:t>
            </w:r>
          </w:p>
          <w:p w14:paraId="79E31A24" w14:textId="77777777" w:rsidR="00EF7D81" w:rsidRDefault="00EF7D81" w:rsidP="00EF7D81">
            <w:pPr>
              <w:pStyle w:val="tkTekst"/>
              <w:rPr>
                <w:rFonts w:ascii="Times New Roman" w:hAnsi="Times New Roman" w:cs="Times New Roman"/>
                <w:sz w:val="24"/>
                <w:szCs w:val="24"/>
              </w:rPr>
            </w:pPr>
            <w:r>
              <w:rPr>
                <w:rFonts w:ascii="Times New Roman" w:hAnsi="Times New Roman" w:cs="Times New Roman"/>
                <w:sz w:val="24"/>
                <w:szCs w:val="24"/>
              </w:rPr>
              <w:t>7) строительства линий государственной границы Кыргызской Республики и объектов пограничной инфраструктуры (зданий, помещений, сооружений).</w:t>
            </w:r>
          </w:p>
          <w:p w14:paraId="186EE286" w14:textId="77777777" w:rsidR="00AD6CBF" w:rsidRDefault="00AD6CBF" w:rsidP="00EF7D81">
            <w:pPr>
              <w:pStyle w:val="tkTekst"/>
              <w:rPr>
                <w:rFonts w:ascii="Times New Roman" w:hAnsi="Times New Roman" w:cs="Times New Roman"/>
                <w:sz w:val="24"/>
                <w:szCs w:val="24"/>
              </w:rPr>
            </w:pPr>
          </w:p>
          <w:p w14:paraId="70F4E380" w14:textId="77777777" w:rsidR="00AD6CBF" w:rsidRDefault="00AD6CBF" w:rsidP="00EF7D81">
            <w:pPr>
              <w:pStyle w:val="tkTekst"/>
              <w:rPr>
                <w:rFonts w:ascii="Times New Roman" w:hAnsi="Times New Roman" w:cs="Times New Roman"/>
                <w:sz w:val="24"/>
                <w:szCs w:val="24"/>
              </w:rPr>
            </w:pPr>
          </w:p>
          <w:p w14:paraId="7DC8A7DF" w14:textId="77777777" w:rsidR="00AD6CBF" w:rsidRDefault="00AD6CBF" w:rsidP="00EF7D81">
            <w:pPr>
              <w:pStyle w:val="tkTekst"/>
              <w:rPr>
                <w:rFonts w:ascii="Times New Roman" w:hAnsi="Times New Roman" w:cs="Times New Roman"/>
                <w:sz w:val="24"/>
                <w:szCs w:val="24"/>
              </w:rPr>
            </w:pPr>
          </w:p>
          <w:p w14:paraId="15DD1851" w14:textId="77777777" w:rsidR="00AD6CBF" w:rsidRDefault="00AD6CBF" w:rsidP="00EF7D81">
            <w:pPr>
              <w:pStyle w:val="tkTekst"/>
              <w:rPr>
                <w:rFonts w:ascii="Times New Roman" w:hAnsi="Times New Roman" w:cs="Times New Roman"/>
                <w:sz w:val="24"/>
                <w:szCs w:val="24"/>
              </w:rPr>
            </w:pPr>
          </w:p>
          <w:p w14:paraId="1B406B9F" w14:textId="77777777" w:rsidR="004D731D" w:rsidRDefault="004D731D" w:rsidP="008D7D8F">
            <w:pPr>
              <w:pStyle w:val="tkTekst"/>
              <w:rPr>
                <w:rFonts w:ascii="Times New Roman" w:hAnsi="Times New Roman"/>
                <w:sz w:val="24"/>
                <w:szCs w:val="24"/>
              </w:rPr>
            </w:pPr>
          </w:p>
          <w:p w14:paraId="313692F3" w14:textId="77777777" w:rsidR="004D731D" w:rsidRDefault="004D731D" w:rsidP="008D7D8F">
            <w:pPr>
              <w:pStyle w:val="tkTekst"/>
              <w:rPr>
                <w:rFonts w:ascii="Times New Roman" w:hAnsi="Times New Roman"/>
                <w:sz w:val="24"/>
                <w:szCs w:val="24"/>
              </w:rPr>
            </w:pPr>
          </w:p>
          <w:p w14:paraId="5DFA8A1B" w14:textId="116D8290" w:rsidR="008D7D8F" w:rsidRPr="008D7D8F" w:rsidRDefault="008D7D8F" w:rsidP="008D7D8F">
            <w:pPr>
              <w:pStyle w:val="tkTekst"/>
              <w:rPr>
                <w:rFonts w:ascii="Times New Roman" w:hAnsi="Times New Roman"/>
                <w:sz w:val="24"/>
                <w:szCs w:val="24"/>
              </w:rPr>
            </w:pPr>
            <w:r w:rsidRPr="008D7D8F">
              <w:rPr>
                <w:rFonts w:ascii="Times New Roman" w:hAnsi="Times New Roman"/>
                <w:sz w:val="24"/>
                <w:szCs w:val="24"/>
              </w:rPr>
              <w:t xml:space="preserve">3. Потери и упущенная выгода сельскохозяйственного производства не возмещаются при переводе земель, застроенных индивидуальными жилыми домами или имеющих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силу </w:t>
            </w:r>
            <w:hyperlink r:id="rId5" w:history="1">
              <w:r w:rsidRPr="001D4AB4">
                <w:rPr>
                  <w:rFonts w:ascii="Times New Roman" w:hAnsi="Times New Roman"/>
                  <w:sz w:val="24"/>
                  <w:szCs w:val="24"/>
                </w:rPr>
                <w:t>Закона</w:t>
              </w:r>
            </w:hyperlink>
            <w:r>
              <w:rPr>
                <w:rFonts w:ascii="Times New Roman" w:hAnsi="Times New Roman"/>
                <w:sz w:val="24"/>
                <w:szCs w:val="24"/>
              </w:rPr>
              <w:t xml:space="preserve"> Кыргызской Республики «</w:t>
            </w:r>
            <w:r w:rsidRPr="008D7D8F">
              <w:rPr>
                <w:rFonts w:ascii="Times New Roman" w:hAnsi="Times New Roman"/>
                <w:sz w:val="24"/>
                <w:szCs w:val="24"/>
              </w:rPr>
              <w:t>О введении моратория на перевод (трансформацию) орошаемых земель пашни в другие категории земель и виды угодий</w:t>
            </w:r>
            <w:r>
              <w:rPr>
                <w:rFonts w:ascii="Times New Roman" w:hAnsi="Times New Roman"/>
                <w:sz w:val="24"/>
                <w:szCs w:val="24"/>
              </w:rPr>
              <w:t>»</w:t>
            </w:r>
            <w:r w:rsidRPr="008D7D8F">
              <w:rPr>
                <w:rFonts w:ascii="Times New Roman" w:hAnsi="Times New Roman"/>
                <w:sz w:val="24"/>
                <w:szCs w:val="24"/>
              </w:rPr>
              <w:t>.</w:t>
            </w:r>
          </w:p>
          <w:p w14:paraId="6F910DDD" w14:textId="77777777" w:rsidR="008D7D8F" w:rsidRPr="008D7D8F" w:rsidRDefault="008D7D8F" w:rsidP="008D7D8F">
            <w:pPr>
              <w:pStyle w:val="tkTekst"/>
              <w:rPr>
                <w:rFonts w:ascii="Times New Roman" w:hAnsi="Times New Roman"/>
                <w:sz w:val="24"/>
                <w:szCs w:val="24"/>
              </w:rPr>
            </w:pPr>
            <w:r w:rsidRPr="008D7D8F">
              <w:rPr>
                <w:rFonts w:ascii="Times New Roman" w:hAnsi="Times New Roman"/>
                <w:sz w:val="24"/>
                <w:szCs w:val="24"/>
              </w:rPr>
              <w:t xml:space="preserve">Затраты, связанные с обеспечением инфраструктуры, возлагаются на собственника переводимых (трансформируемых) частных земельных участков до вступления в силу </w:t>
            </w:r>
            <w:hyperlink r:id="rId6" w:history="1">
              <w:r w:rsidRPr="001D4AB4">
                <w:rPr>
                  <w:rFonts w:ascii="Times New Roman" w:hAnsi="Times New Roman"/>
                  <w:sz w:val="24"/>
                  <w:szCs w:val="24"/>
                </w:rPr>
                <w:t>Закона</w:t>
              </w:r>
            </w:hyperlink>
            <w:r w:rsidRPr="008D7D8F">
              <w:rPr>
                <w:rFonts w:ascii="Times New Roman" w:hAnsi="Times New Roman"/>
                <w:sz w:val="24"/>
                <w:szCs w:val="24"/>
              </w:rPr>
              <w:t xml:space="preserve"> Кыргы</w:t>
            </w:r>
            <w:r>
              <w:rPr>
                <w:rFonts w:ascii="Times New Roman" w:hAnsi="Times New Roman"/>
                <w:sz w:val="24"/>
                <w:szCs w:val="24"/>
              </w:rPr>
              <w:t>зской Республики «</w:t>
            </w:r>
            <w:r w:rsidRPr="008D7D8F">
              <w:rPr>
                <w:rFonts w:ascii="Times New Roman" w:hAnsi="Times New Roman"/>
                <w:sz w:val="24"/>
                <w:szCs w:val="24"/>
              </w:rPr>
              <w:t>О введении моратория на перевод (трансформацию) орошаемых земель пашни в другие категории земель и виды угодий</w:t>
            </w:r>
            <w:r w:rsidR="00E208E2">
              <w:rPr>
                <w:rFonts w:ascii="Times New Roman" w:hAnsi="Times New Roman"/>
                <w:sz w:val="24"/>
                <w:szCs w:val="24"/>
              </w:rPr>
              <w:t>»</w:t>
            </w:r>
            <w:r w:rsidRPr="008D7D8F">
              <w:rPr>
                <w:rFonts w:ascii="Times New Roman" w:hAnsi="Times New Roman"/>
                <w:sz w:val="24"/>
                <w:szCs w:val="24"/>
              </w:rPr>
              <w:t>.</w:t>
            </w:r>
          </w:p>
          <w:p w14:paraId="2ACDD23E" w14:textId="77777777" w:rsidR="008D7D8F" w:rsidRPr="008D7D8F" w:rsidRDefault="008D7D8F" w:rsidP="008D7D8F">
            <w:pPr>
              <w:pStyle w:val="tkTekst"/>
              <w:rPr>
                <w:rFonts w:ascii="Times New Roman" w:hAnsi="Times New Roman"/>
                <w:sz w:val="24"/>
                <w:szCs w:val="24"/>
              </w:rPr>
            </w:pPr>
            <w:r w:rsidRPr="008D7D8F">
              <w:rPr>
                <w:rFonts w:ascii="Times New Roman" w:hAnsi="Times New Roman"/>
                <w:sz w:val="24"/>
                <w:szCs w:val="24"/>
              </w:rPr>
              <w:t xml:space="preserve">4. Потери и упущенная выгода сельскохозяйственного производства не возмещаются при переводе земель, указанных в пункте 13 части 2 </w:t>
            </w:r>
            <w:hyperlink r:id="rId7" w:anchor="st_1" w:history="1">
              <w:r w:rsidRPr="001D4AB4">
                <w:rPr>
                  <w:rFonts w:ascii="Times New Roman" w:hAnsi="Times New Roman"/>
                  <w:sz w:val="24"/>
                  <w:szCs w:val="24"/>
                </w:rPr>
                <w:t>статьи 1</w:t>
              </w:r>
            </w:hyperlink>
            <w:r w:rsidR="00E208E2">
              <w:rPr>
                <w:rFonts w:ascii="Times New Roman" w:hAnsi="Times New Roman"/>
                <w:sz w:val="24"/>
                <w:szCs w:val="24"/>
              </w:rPr>
              <w:t xml:space="preserve"> Закона Кыргызской Республики «</w:t>
            </w:r>
            <w:r w:rsidRPr="008D7D8F">
              <w:rPr>
                <w:rFonts w:ascii="Times New Roman" w:hAnsi="Times New Roman"/>
                <w:sz w:val="24"/>
                <w:szCs w:val="24"/>
              </w:rPr>
              <w:t>О введении моратория на перевод (трансформацию) орошаемых земель пашни в другие категории земель и виды угодий</w:t>
            </w:r>
            <w:r w:rsidR="00E208E2">
              <w:rPr>
                <w:rFonts w:ascii="Times New Roman" w:hAnsi="Times New Roman"/>
                <w:sz w:val="24"/>
                <w:szCs w:val="24"/>
              </w:rPr>
              <w:t>»</w:t>
            </w:r>
            <w:r w:rsidRPr="008D7D8F">
              <w:rPr>
                <w:rFonts w:ascii="Times New Roman" w:hAnsi="Times New Roman"/>
                <w:sz w:val="24"/>
                <w:szCs w:val="24"/>
              </w:rPr>
              <w:t>.</w:t>
            </w:r>
          </w:p>
          <w:p w14:paraId="35077136" w14:textId="77777777" w:rsidR="008D7D8F" w:rsidRPr="008D7D8F" w:rsidRDefault="008D7D8F" w:rsidP="008D7D8F">
            <w:pPr>
              <w:pStyle w:val="tkTekst"/>
              <w:rPr>
                <w:rFonts w:ascii="Times New Roman" w:hAnsi="Times New Roman"/>
                <w:sz w:val="24"/>
                <w:szCs w:val="24"/>
              </w:rPr>
            </w:pPr>
            <w:r w:rsidRPr="008D7D8F">
              <w:rPr>
                <w:rFonts w:ascii="Times New Roman" w:hAnsi="Times New Roman"/>
                <w:sz w:val="24"/>
                <w:szCs w:val="24"/>
              </w:rPr>
              <w:t>Затраты, связанные с обеспечением инфраструктуры, возлагаются на собственника переводимых (трансформируемых) частных земельных участков.</w:t>
            </w:r>
          </w:p>
          <w:p w14:paraId="798EF28A" w14:textId="77777777" w:rsidR="00EF7D81" w:rsidRPr="00D3637B" w:rsidRDefault="008D7D8F" w:rsidP="0044207F">
            <w:pPr>
              <w:pStyle w:val="tkTekst"/>
              <w:rPr>
                <w:rFonts w:ascii="Times New Roman" w:hAnsi="Times New Roman"/>
                <w:b/>
                <w:sz w:val="24"/>
                <w:szCs w:val="24"/>
              </w:rPr>
            </w:pPr>
            <w:r w:rsidRPr="008D7D8F">
              <w:rPr>
                <w:rFonts w:ascii="Times New Roman" w:hAnsi="Times New Roman"/>
                <w:sz w:val="24"/>
                <w:szCs w:val="24"/>
              </w:rPr>
              <w:t xml:space="preserve">5. Порядок и механизмы возмещения затрат, связанных с обеспечением инфраструктуры, указанных в частях 3 и 4 </w:t>
            </w:r>
            <w:r w:rsidRPr="008D7D8F">
              <w:rPr>
                <w:rFonts w:ascii="Times New Roman" w:hAnsi="Times New Roman"/>
                <w:sz w:val="24"/>
                <w:szCs w:val="24"/>
              </w:rPr>
              <w:lastRenderedPageBreak/>
              <w:t>настоящей статьи, определяются Правительством Кыргызской Республики.</w:t>
            </w:r>
            <w:r w:rsidRPr="008D7D8F">
              <w:rPr>
                <w:rFonts w:ascii="Times New Roman" w:hAnsi="Times New Roman"/>
                <w:b/>
                <w:sz w:val="24"/>
                <w:szCs w:val="24"/>
              </w:rPr>
              <w:t xml:space="preserve"> </w:t>
            </w:r>
          </w:p>
        </w:tc>
        <w:tc>
          <w:tcPr>
            <w:tcW w:w="7071" w:type="dxa"/>
            <w:gridSpan w:val="2"/>
            <w:shd w:val="clear" w:color="auto" w:fill="auto"/>
          </w:tcPr>
          <w:p w14:paraId="63381576" w14:textId="77777777" w:rsidR="005837C4" w:rsidRDefault="005837C4" w:rsidP="005837C4">
            <w:pPr>
              <w:pStyle w:val="tkZagolovok5"/>
              <w:rPr>
                <w:rFonts w:ascii="Times New Roman" w:hAnsi="Times New Roman" w:cs="Times New Roman"/>
                <w:sz w:val="24"/>
                <w:szCs w:val="24"/>
              </w:rPr>
            </w:pPr>
            <w:r>
              <w:rPr>
                <w:rFonts w:ascii="Times New Roman" w:hAnsi="Times New Roman" w:cs="Times New Roman"/>
                <w:sz w:val="24"/>
                <w:szCs w:val="24"/>
              </w:rPr>
              <w:lastRenderedPageBreak/>
              <w:t>Статья 5. Выплата суммы стоимости возмещения потерь, упущенной выгоды сельскохозяйственного и лесохозяйственного производства и затрат на обеспечение инфраструктуры</w:t>
            </w:r>
          </w:p>
          <w:p w14:paraId="799C3F95" w14:textId="77777777" w:rsidR="005837C4" w:rsidRDefault="005837C4" w:rsidP="005837C4">
            <w:pPr>
              <w:pStyle w:val="tkTekst"/>
              <w:rPr>
                <w:rFonts w:ascii="Times New Roman" w:hAnsi="Times New Roman" w:cs="Times New Roman"/>
                <w:sz w:val="24"/>
                <w:szCs w:val="24"/>
              </w:rPr>
            </w:pPr>
            <w:r>
              <w:rPr>
                <w:rFonts w:ascii="Times New Roman" w:hAnsi="Times New Roman" w:cs="Times New Roman"/>
                <w:sz w:val="24"/>
                <w:szCs w:val="24"/>
              </w:rPr>
              <w:t>1. Сумма потерь и упущенной выгоды сельскохозяйственного и лесохозяйственного производства выплачивается до выдачи документа, удостоверяющего право на земельный участок.</w:t>
            </w:r>
          </w:p>
          <w:p w14:paraId="7A4030A9" w14:textId="77777777" w:rsidR="005837C4" w:rsidRDefault="005837C4" w:rsidP="005837C4">
            <w:pPr>
              <w:pStyle w:val="tkTekst"/>
              <w:rPr>
                <w:rFonts w:ascii="Times New Roman" w:hAnsi="Times New Roman" w:cs="Times New Roman"/>
                <w:sz w:val="24"/>
                <w:szCs w:val="24"/>
              </w:rPr>
            </w:pPr>
            <w:r>
              <w:rPr>
                <w:rFonts w:ascii="Times New Roman" w:hAnsi="Times New Roman" w:cs="Times New Roman"/>
                <w:sz w:val="24"/>
                <w:szCs w:val="24"/>
              </w:rPr>
              <w:t>2. Потери и упущенная выгода сельскохозяйственного и лесохозяйственного производства не возмещаются при переводе земель для:</w:t>
            </w:r>
          </w:p>
          <w:p w14:paraId="37F6A562" w14:textId="77777777" w:rsidR="00EF7D81" w:rsidRDefault="00EF7D81" w:rsidP="00EF7D81">
            <w:pPr>
              <w:pStyle w:val="tkTekst"/>
              <w:rPr>
                <w:rFonts w:ascii="Times New Roman" w:hAnsi="Times New Roman" w:cs="Times New Roman"/>
                <w:sz w:val="24"/>
                <w:szCs w:val="24"/>
              </w:rPr>
            </w:pPr>
            <w:r>
              <w:rPr>
                <w:rFonts w:ascii="Times New Roman" w:hAnsi="Times New Roman" w:cs="Times New Roman"/>
                <w:sz w:val="24"/>
                <w:szCs w:val="24"/>
              </w:rPr>
              <w:t xml:space="preserve">1) строительства мелиоративных систем, предназначенных для орошения </w:t>
            </w:r>
            <w:r w:rsidRPr="00E208E2">
              <w:rPr>
                <w:rFonts w:ascii="Times New Roman" w:hAnsi="Times New Roman" w:cs="Times New Roman"/>
                <w:b/>
                <w:sz w:val="24"/>
                <w:szCs w:val="24"/>
              </w:rPr>
              <w:t>и</w:t>
            </w:r>
            <w:r w:rsidR="00E208E2" w:rsidRPr="00E208E2">
              <w:rPr>
                <w:rFonts w:ascii="Times New Roman" w:hAnsi="Times New Roman" w:cs="Times New Roman"/>
                <w:b/>
                <w:sz w:val="24"/>
                <w:szCs w:val="24"/>
              </w:rPr>
              <w:t>ли</w:t>
            </w:r>
            <w:r w:rsidRPr="00E208E2">
              <w:rPr>
                <w:rFonts w:ascii="Times New Roman" w:hAnsi="Times New Roman" w:cs="Times New Roman"/>
                <w:b/>
                <w:sz w:val="24"/>
                <w:szCs w:val="24"/>
              </w:rPr>
              <w:t xml:space="preserve"> </w:t>
            </w:r>
            <w:r>
              <w:rPr>
                <w:rFonts w:ascii="Times New Roman" w:hAnsi="Times New Roman" w:cs="Times New Roman"/>
                <w:sz w:val="24"/>
                <w:szCs w:val="24"/>
              </w:rPr>
              <w:t>осушения земель сельскохозяйственного назначения;</w:t>
            </w:r>
          </w:p>
          <w:p w14:paraId="0C337F2A" w14:textId="77777777" w:rsidR="00EF7D81" w:rsidRDefault="00EF7D81" w:rsidP="00EF7D81">
            <w:pPr>
              <w:pStyle w:val="tkTekst"/>
              <w:rPr>
                <w:rFonts w:ascii="Times New Roman" w:hAnsi="Times New Roman" w:cs="Times New Roman"/>
                <w:sz w:val="24"/>
                <w:szCs w:val="24"/>
              </w:rPr>
            </w:pPr>
            <w:r>
              <w:rPr>
                <w:rFonts w:ascii="Times New Roman" w:hAnsi="Times New Roman" w:cs="Times New Roman"/>
                <w:sz w:val="24"/>
                <w:szCs w:val="24"/>
              </w:rPr>
              <w:t>2) строительства жилых домов, предоставляемых на безвозмездной основе специально уполномоченным государственным органом согласно законодательству Кыргызской Республики;</w:t>
            </w:r>
          </w:p>
          <w:p w14:paraId="2EA22A94" w14:textId="77777777" w:rsidR="002C6ECE" w:rsidRDefault="00856D3C" w:rsidP="00856D3C">
            <w:pPr>
              <w:pStyle w:val="tkTekst"/>
              <w:rPr>
                <w:rFonts w:ascii="Times New Roman" w:hAnsi="Times New Roman" w:cs="Times New Roman"/>
                <w:sz w:val="24"/>
                <w:szCs w:val="24"/>
              </w:rPr>
            </w:pPr>
            <w:r>
              <w:rPr>
                <w:rFonts w:ascii="Times New Roman" w:hAnsi="Times New Roman" w:cs="Times New Roman"/>
                <w:sz w:val="24"/>
                <w:szCs w:val="24"/>
              </w:rPr>
              <w:t>3</w:t>
            </w:r>
            <w:r w:rsidRPr="00856D3C">
              <w:rPr>
                <w:rFonts w:ascii="Times New Roman" w:hAnsi="Times New Roman" w:cs="Times New Roman"/>
                <w:sz w:val="24"/>
                <w:szCs w:val="24"/>
              </w:rPr>
              <w:t>) строительства объектов здравоохранения, школ и детских дошкольных, социальных учреждений, сф</w:t>
            </w:r>
            <w:r w:rsidR="002C6ECE">
              <w:rPr>
                <w:rFonts w:ascii="Times New Roman" w:hAnsi="Times New Roman" w:cs="Times New Roman"/>
                <w:sz w:val="24"/>
                <w:szCs w:val="24"/>
              </w:rPr>
              <w:t>еры культуры и искусства;</w:t>
            </w:r>
            <w:r w:rsidRPr="00856D3C">
              <w:rPr>
                <w:rFonts w:ascii="Times New Roman" w:hAnsi="Times New Roman" w:cs="Times New Roman"/>
                <w:sz w:val="24"/>
                <w:szCs w:val="24"/>
              </w:rPr>
              <w:t xml:space="preserve"> </w:t>
            </w:r>
          </w:p>
          <w:p w14:paraId="560FAF29" w14:textId="77777777" w:rsidR="005837C4" w:rsidRDefault="005837C4" w:rsidP="002C6ECE">
            <w:pPr>
              <w:pStyle w:val="tkTekst"/>
              <w:rPr>
                <w:rFonts w:ascii="Times New Roman" w:hAnsi="Times New Roman" w:cs="Times New Roman"/>
                <w:b/>
                <w:sz w:val="24"/>
                <w:szCs w:val="24"/>
              </w:rPr>
            </w:pPr>
          </w:p>
          <w:p w14:paraId="7918D88B" w14:textId="77777777" w:rsidR="005837C4" w:rsidRDefault="005837C4" w:rsidP="002C6ECE">
            <w:pPr>
              <w:pStyle w:val="tkTekst"/>
              <w:rPr>
                <w:rFonts w:ascii="Times New Roman" w:hAnsi="Times New Roman" w:cs="Times New Roman"/>
                <w:b/>
                <w:sz w:val="24"/>
                <w:szCs w:val="24"/>
              </w:rPr>
            </w:pPr>
          </w:p>
          <w:p w14:paraId="116D0EFC" w14:textId="77777777" w:rsidR="005837C4" w:rsidRDefault="005837C4" w:rsidP="002C6ECE">
            <w:pPr>
              <w:pStyle w:val="tkTekst"/>
              <w:rPr>
                <w:rFonts w:ascii="Times New Roman" w:hAnsi="Times New Roman" w:cs="Times New Roman"/>
                <w:b/>
                <w:sz w:val="24"/>
                <w:szCs w:val="24"/>
              </w:rPr>
            </w:pPr>
          </w:p>
          <w:p w14:paraId="1E482BB6" w14:textId="493856F7" w:rsidR="002C6ECE" w:rsidRPr="00554569" w:rsidRDefault="002C6ECE" w:rsidP="002C6ECE">
            <w:pPr>
              <w:pStyle w:val="tkTekst"/>
              <w:rPr>
                <w:rFonts w:ascii="Times New Roman" w:hAnsi="Times New Roman" w:cs="Times New Roman"/>
                <w:b/>
                <w:sz w:val="24"/>
                <w:szCs w:val="24"/>
              </w:rPr>
            </w:pPr>
            <w:r w:rsidRPr="00554569">
              <w:rPr>
                <w:rFonts w:ascii="Times New Roman" w:hAnsi="Times New Roman" w:cs="Times New Roman"/>
                <w:b/>
                <w:sz w:val="24"/>
                <w:szCs w:val="24"/>
              </w:rPr>
              <w:t>3</w:t>
            </w:r>
            <w:r w:rsidRPr="00554569">
              <w:rPr>
                <w:rFonts w:ascii="Times New Roman" w:hAnsi="Times New Roman" w:cs="Times New Roman"/>
                <w:b/>
                <w:sz w:val="24"/>
                <w:szCs w:val="24"/>
                <w:vertAlign w:val="superscript"/>
              </w:rPr>
              <w:t>1</w:t>
            </w:r>
            <w:r w:rsidRPr="00554569">
              <w:rPr>
                <w:rFonts w:ascii="Times New Roman" w:hAnsi="Times New Roman" w:cs="Times New Roman"/>
                <w:b/>
                <w:sz w:val="24"/>
                <w:szCs w:val="24"/>
              </w:rPr>
              <w:t xml:space="preserve">) </w:t>
            </w:r>
            <w:r w:rsidR="00856D3C" w:rsidRPr="00554569">
              <w:rPr>
                <w:rFonts w:ascii="Times New Roman" w:hAnsi="Times New Roman" w:cs="Times New Roman"/>
                <w:b/>
                <w:sz w:val="24"/>
                <w:szCs w:val="24"/>
              </w:rPr>
              <w:t>объектов инженерной и транспортной инфраструктуры и кладбищ</w:t>
            </w:r>
            <w:r w:rsidRPr="00554569">
              <w:rPr>
                <w:rFonts w:ascii="Times New Roman" w:hAnsi="Times New Roman" w:cs="Times New Roman"/>
                <w:b/>
                <w:sz w:val="24"/>
                <w:szCs w:val="24"/>
              </w:rPr>
              <w:t>, производимых за счет республиканского и местного бюджетов, а также по вступившим в установленном законом порядке в силу международными договорами, участницей которых является Кыргызская Республика;</w:t>
            </w:r>
          </w:p>
          <w:p w14:paraId="51C1A495" w14:textId="77777777" w:rsidR="00EF7D81" w:rsidRDefault="00EF7D81" w:rsidP="00EF7D81">
            <w:pPr>
              <w:pStyle w:val="tkTekst"/>
              <w:rPr>
                <w:rFonts w:ascii="Times New Roman" w:hAnsi="Times New Roman" w:cs="Times New Roman"/>
                <w:sz w:val="24"/>
                <w:szCs w:val="24"/>
              </w:rPr>
            </w:pPr>
            <w:r>
              <w:rPr>
                <w:rFonts w:ascii="Times New Roman" w:hAnsi="Times New Roman" w:cs="Times New Roman"/>
                <w:sz w:val="24"/>
                <w:szCs w:val="24"/>
              </w:rPr>
              <w:t>4) строительства, реконструкции и ремонта автомобильных дорог, производимых за счет республиканского и местного бюджетов;</w:t>
            </w:r>
          </w:p>
          <w:p w14:paraId="0CD3BC34" w14:textId="77777777" w:rsidR="00EF7D81" w:rsidRDefault="00EF7D81" w:rsidP="00EF7D81">
            <w:pPr>
              <w:pStyle w:val="tkTekst"/>
              <w:rPr>
                <w:rFonts w:ascii="Times New Roman" w:hAnsi="Times New Roman" w:cs="Times New Roman"/>
                <w:sz w:val="24"/>
                <w:szCs w:val="24"/>
              </w:rPr>
            </w:pPr>
            <w:r>
              <w:rPr>
                <w:rFonts w:ascii="Times New Roman" w:hAnsi="Times New Roman" w:cs="Times New Roman"/>
                <w:sz w:val="24"/>
                <w:szCs w:val="24"/>
              </w:rPr>
              <w:t>5) строительства линий электропередачи, нефтепроводов и иных трубопроводов, производимого за счет республиканского и местного бюджетов;</w:t>
            </w:r>
          </w:p>
          <w:p w14:paraId="31E7C2BA" w14:textId="77777777" w:rsidR="00857B85" w:rsidRPr="00857B85" w:rsidRDefault="00EF7D81" w:rsidP="00857B85">
            <w:pPr>
              <w:pStyle w:val="tkTekst"/>
              <w:rPr>
                <w:rFonts w:ascii="Times New Roman" w:hAnsi="Times New Roman" w:cs="Times New Roman"/>
                <w:sz w:val="24"/>
                <w:szCs w:val="24"/>
              </w:rPr>
            </w:pPr>
            <w:r>
              <w:rPr>
                <w:rFonts w:ascii="Times New Roman" w:hAnsi="Times New Roman" w:cs="Times New Roman"/>
                <w:sz w:val="24"/>
                <w:szCs w:val="24"/>
              </w:rPr>
              <w:t>6) строительства объектов военного, природоохранного и историко-культурного назначения (заповедников, лесохозяйственных учреждений, природных, мемориальных, национальных и дендрологических парков, ботанических садов, памятников природы, археологических и историко-архитектурных погребений</w:t>
            </w:r>
            <w:r w:rsidRPr="00857B85">
              <w:rPr>
                <w:rFonts w:ascii="Times New Roman" w:hAnsi="Times New Roman" w:cs="Times New Roman"/>
                <w:sz w:val="24"/>
                <w:szCs w:val="24"/>
              </w:rPr>
              <w:t>)</w:t>
            </w:r>
            <w:r w:rsidR="00857B85" w:rsidRPr="00857B85">
              <w:rPr>
                <w:rFonts w:ascii="Times New Roman" w:hAnsi="Times New Roman" w:cs="Times New Roman"/>
                <w:sz w:val="24"/>
                <w:szCs w:val="24"/>
              </w:rPr>
              <w:t>, производимых за счет республиканского и местного бюджетов;</w:t>
            </w:r>
          </w:p>
          <w:p w14:paraId="23261703" w14:textId="77777777" w:rsidR="002C6ECE" w:rsidRDefault="00EF7D81" w:rsidP="002C6ECE">
            <w:pPr>
              <w:pStyle w:val="tkTekst"/>
              <w:rPr>
                <w:rFonts w:ascii="Times New Roman" w:hAnsi="Times New Roman" w:cs="Times New Roman"/>
                <w:sz w:val="24"/>
                <w:szCs w:val="24"/>
              </w:rPr>
            </w:pPr>
            <w:r>
              <w:rPr>
                <w:rFonts w:ascii="Times New Roman" w:hAnsi="Times New Roman" w:cs="Times New Roman"/>
                <w:sz w:val="24"/>
                <w:szCs w:val="24"/>
              </w:rPr>
              <w:t>7) строительства линий государственной границы Кыргызской Республики и объектов пограничной инфраструктуры (зданий, помещений, сооружений)</w:t>
            </w:r>
            <w:r w:rsidR="002C6ECE" w:rsidRPr="00AD6CBF">
              <w:rPr>
                <w:rFonts w:ascii="Times New Roman" w:hAnsi="Times New Roman" w:cs="Times New Roman"/>
                <w:b/>
                <w:sz w:val="24"/>
                <w:szCs w:val="24"/>
              </w:rPr>
              <w:t>;</w:t>
            </w:r>
          </w:p>
          <w:p w14:paraId="074DA5D6" w14:textId="153CE6EE" w:rsidR="002C6ECE" w:rsidRPr="0015125B" w:rsidRDefault="002C6ECE" w:rsidP="0015125B">
            <w:pPr>
              <w:pStyle w:val="tkTekst"/>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8</w:t>
            </w:r>
            <w:r w:rsidRPr="008D7D8F">
              <w:rPr>
                <w:rFonts w:ascii="Times New Roman" w:hAnsi="Times New Roman" w:cs="Times New Roman"/>
                <w:b/>
                <w:sz w:val="24"/>
                <w:szCs w:val="24"/>
              </w:rPr>
              <w:t xml:space="preserve">) </w:t>
            </w:r>
            <w:bookmarkStart w:id="0" w:name="_Hlk86237412"/>
            <w:bookmarkStart w:id="1" w:name="_GoBack"/>
            <w:r w:rsidRPr="008D7D8F">
              <w:rPr>
                <w:rFonts w:ascii="Times New Roman" w:hAnsi="Times New Roman" w:cs="Times New Roman"/>
                <w:b/>
                <w:sz w:val="24"/>
                <w:szCs w:val="24"/>
              </w:rPr>
              <w:t xml:space="preserve">строительства </w:t>
            </w:r>
            <w:r w:rsidR="00463E74">
              <w:rPr>
                <w:rFonts w:ascii="Times New Roman" w:hAnsi="Times New Roman" w:cs="Times New Roman"/>
                <w:b/>
                <w:sz w:val="24"/>
                <w:szCs w:val="24"/>
              </w:rPr>
              <w:t>крупных электроэнергетических производственных мощностей</w:t>
            </w:r>
            <w:r w:rsidR="005837C4">
              <w:rPr>
                <w:rFonts w:ascii="Times New Roman" w:hAnsi="Times New Roman" w:cs="Times New Roman"/>
                <w:b/>
                <w:sz w:val="24"/>
                <w:szCs w:val="24"/>
              </w:rPr>
              <w:t xml:space="preserve"> с </w:t>
            </w:r>
            <w:r w:rsidR="005837C4" w:rsidRPr="005837C4">
              <w:rPr>
                <w:rFonts w:ascii="Times New Roman" w:hAnsi="Times New Roman" w:cs="Times New Roman"/>
                <w:b/>
                <w:sz w:val="24"/>
                <w:szCs w:val="24"/>
              </w:rPr>
              <w:t>водохранилища</w:t>
            </w:r>
            <w:r w:rsidR="005837C4">
              <w:rPr>
                <w:rFonts w:ascii="Times New Roman" w:hAnsi="Times New Roman" w:cs="Times New Roman"/>
                <w:b/>
                <w:sz w:val="24"/>
                <w:szCs w:val="24"/>
              </w:rPr>
              <w:t>ми</w:t>
            </w:r>
            <w:r w:rsidR="005837C4" w:rsidRPr="005837C4">
              <w:rPr>
                <w:rFonts w:ascii="Times New Roman" w:hAnsi="Times New Roman" w:cs="Times New Roman"/>
                <w:b/>
                <w:sz w:val="24"/>
                <w:szCs w:val="24"/>
              </w:rPr>
              <w:t xml:space="preserve"> </w:t>
            </w:r>
            <w:r w:rsidR="005837C4">
              <w:rPr>
                <w:rFonts w:ascii="Times New Roman" w:hAnsi="Times New Roman" w:cs="Times New Roman"/>
                <w:b/>
                <w:sz w:val="24"/>
                <w:szCs w:val="24"/>
              </w:rPr>
              <w:t>и</w:t>
            </w:r>
            <w:r w:rsidR="005837C4" w:rsidRPr="005837C4">
              <w:rPr>
                <w:rFonts w:ascii="Times New Roman" w:hAnsi="Times New Roman" w:cs="Times New Roman"/>
                <w:b/>
                <w:sz w:val="24"/>
                <w:szCs w:val="24"/>
              </w:rPr>
              <w:t xml:space="preserve"> плотинами</w:t>
            </w:r>
            <w:r w:rsidR="005837C4">
              <w:rPr>
                <w:rFonts w:ascii="Times New Roman" w:hAnsi="Times New Roman" w:cs="Times New Roman"/>
                <w:b/>
                <w:sz w:val="24"/>
                <w:szCs w:val="24"/>
              </w:rPr>
              <w:t xml:space="preserve">, в том числе с соответствующими </w:t>
            </w:r>
            <w:r w:rsidR="005837C4" w:rsidRPr="005837C4">
              <w:rPr>
                <w:rFonts w:ascii="Times New Roman" w:hAnsi="Times New Roman" w:cs="Times New Roman"/>
                <w:b/>
                <w:sz w:val="24"/>
                <w:szCs w:val="24"/>
              </w:rPr>
              <w:t xml:space="preserve">элементами </w:t>
            </w:r>
            <w:r w:rsidR="005837C4" w:rsidRPr="005837C4">
              <w:rPr>
                <w:rFonts w:ascii="Times New Roman" w:hAnsi="Times New Roman" w:cs="Times New Roman"/>
                <w:b/>
                <w:sz w:val="24"/>
                <w:szCs w:val="24"/>
              </w:rPr>
              <w:lastRenderedPageBreak/>
              <w:t>инфраструктуры</w:t>
            </w:r>
            <w:r w:rsidR="005837C4">
              <w:rPr>
                <w:rFonts w:ascii="Times New Roman" w:hAnsi="Times New Roman" w:cs="Times New Roman"/>
                <w:b/>
                <w:sz w:val="24"/>
                <w:szCs w:val="24"/>
              </w:rPr>
              <w:t>,</w:t>
            </w:r>
            <w:r w:rsidRPr="008D7D8F">
              <w:rPr>
                <w:rFonts w:ascii="Times New Roman" w:hAnsi="Times New Roman" w:cs="Times New Roman"/>
                <w:b/>
                <w:sz w:val="24"/>
                <w:szCs w:val="24"/>
              </w:rPr>
              <w:t xml:space="preserve"> осуществля</w:t>
            </w:r>
            <w:r>
              <w:rPr>
                <w:rFonts w:ascii="Times New Roman" w:hAnsi="Times New Roman" w:cs="Times New Roman"/>
                <w:b/>
                <w:sz w:val="24"/>
                <w:szCs w:val="24"/>
              </w:rPr>
              <w:t xml:space="preserve">емых отечественными </w:t>
            </w:r>
            <w:r w:rsidRPr="0015125B">
              <w:rPr>
                <w:rFonts w:ascii="Times New Roman" w:hAnsi="Times New Roman" w:cs="Times New Roman"/>
                <w:b/>
                <w:sz w:val="24"/>
                <w:szCs w:val="24"/>
              </w:rPr>
              <w:t>инвесторами</w:t>
            </w:r>
            <w:bookmarkEnd w:id="0"/>
            <w:bookmarkEnd w:id="1"/>
            <w:r w:rsidRPr="0015125B">
              <w:rPr>
                <w:rFonts w:ascii="Times New Roman" w:hAnsi="Times New Roman" w:cs="Times New Roman"/>
                <w:b/>
                <w:sz w:val="24"/>
                <w:szCs w:val="24"/>
              </w:rPr>
              <w:t>;</w:t>
            </w:r>
          </w:p>
          <w:p w14:paraId="48DFAAC1" w14:textId="5801C729" w:rsidR="002C6ECE" w:rsidRPr="008D7D8F" w:rsidRDefault="002C6ECE" w:rsidP="0015125B">
            <w:pPr>
              <w:pStyle w:val="tkTekst"/>
              <w:shd w:val="clear" w:color="auto" w:fill="FFFFFF" w:themeFill="background1"/>
              <w:rPr>
                <w:rFonts w:ascii="Times New Roman" w:hAnsi="Times New Roman" w:cs="Times New Roman"/>
                <w:b/>
                <w:sz w:val="24"/>
                <w:szCs w:val="24"/>
              </w:rPr>
            </w:pPr>
            <w:r w:rsidRPr="0015125B">
              <w:rPr>
                <w:rFonts w:ascii="Times New Roman" w:hAnsi="Times New Roman" w:cs="Times New Roman"/>
                <w:b/>
                <w:sz w:val="24"/>
                <w:szCs w:val="24"/>
              </w:rPr>
              <w:t xml:space="preserve">9) </w:t>
            </w:r>
            <w:bookmarkStart w:id="2" w:name="_Hlk86237161"/>
            <w:r w:rsidR="001E34F9" w:rsidRPr="0015125B">
              <w:rPr>
                <w:rFonts w:ascii="Times New Roman" w:hAnsi="Times New Roman" w:cs="Times New Roman"/>
                <w:b/>
                <w:bCs/>
                <w:sz w:val="24"/>
                <w:szCs w:val="24"/>
              </w:rPr>
              <w:t>строительств</w:t>
            </w:r>
            <w:r w:rsidR="0015125B">
              <w:rPr>
                <w:rFonts w:ascii="Times New Roman" w:hAnsi="Times New Roman" w:cs="Times New Roman"/>
                <w:b/>
                <w:bCs/>
                <w:sz w:val="24"/>
                <w:szCs w:val="24"/>
              </w:rPr>
              <w:t>о объектов</w:t>
            </w:r>
            <w:r w:rsidR="001E34F9" w:rsidRPr="0015125B">
              <w:rPr>
                <w:rFonts w:ascii="Times New Roman" w:hAnsi="Times New Roman" w:cs="Times New Roman"/>
                <w:b/>
                <w:bCs/>
                <w:sz w:val="24"/>
                <w:szCs w:val="24"/>
              </w:rPr>
              <w:t>, в целях реализации международных договоров, участницей которого является Кыргызская Республика</w:t>
            </w:r>
            <w:r w:rsidR="0015125B">
              <w:rPr>
                <w:rFonts w:ascii="Times New Roman" w:hAnsi="Times New Roman" w:cs="Times New Roman"/>
                <w:b/>
                <w:sz w:val="24"/>
                <w:szCs w:val="24"/>
              </w:rPr>
              <w:t xml:space="preserve"> </w:t>
            </w:r>
            <w:proofErr w:type="gramStart"/>
            <w:r w:rsidR="0015125B">
              <w:rPr>
                <w:rFonts w:ascii="Times New Roman" w:hAnsi="Times New Roman" w:cs="Times New Roman"/>
                <w:b/>
                <w:sz w:val="24"/>
                <w:szCs w:val="24"/>
              </w:rPr>
              <w:t>в порядке</w:t>
            </w:r>
            <w:proofErr w:type="gramEnd"/>
            <w:r w:rsidR="0015125B">
              <w:rPr>
                <w:rFonts w:ascii="Times New Roman" w:hAnsi="Times New Roman" w:cs="Times New Roman"/>
                <w:b/>
                <w:sz w:val="24"/>
                <w:szCs w:val="24"/>
              </w:rPr>
              <w:t xml:space="preserve"> установленном Кабинетом Министров Кыргызской Республики</w:t>
            </w:r>
            <w:bookmarkEnd w:id="2"/>
            <w:r w:rsidR="0015125B">
              <w:rPr>
                <w:rFonts w:ascii="Times New Roman" w:hAnsi="Times New Roman" w:cs="Times New Roman"/>
                <w:b/>
                <w:sz w:val="24"/>
                <w:szCs w:val="24"/>
              </w:rPr>
              <w:t>.</w:t>
            </w:r>
          </w:p>
          <w:p w14:paraId="47A687CD" w14:textId="77777777" w:rsidR="00EF7D81" w:rsidRDefault="00EF7D81" w:rsidP="00EF7D81">
            <w:pPr>
              <w:pStyle w:val="tkTekst"/>
              <w:rPr>
                <w:rFonts w:ascii="Times New Roman" w:hAnsi="Times New Roman" w:cs="Times New Roman"/>
                <w:sz w:val="24"/>
                <w:szCs w:val="24"/>
              </w:rPr>
            </w:pPr>
            <w:r>
              <w:rPr>
                <w:rFonts w:ascii="Times New Roman" w:hAnsi="Times New Roman" w:cs="Times New Roman"/>
                <w:sz w:val="24"/>
                <w:szCs w:val="24"/>
              </w:rPr>
              <w:t>3. Потери и упущенная выгода сельскохозяйственного производства не возмещаются при переводе земель, застроенных индивидуальными жилыми домами или имеющих соответствующие решения уполномоченных органов местного самоуправления либо органов, правопреемниками которых являются соответствующие органы местного самоуправления, до вступления в сил</w:t>
            </w:r>
            <w:r w:rsidR="008D7D8F">
              <w:rPr>
                <w:rFonts w:ascii="Times New Roman" w:hAnsi="Times New Roman" w:cs="Times New Roman"/>
                <w:sz w:val="24"/>
                <w:szCs w:val="24"/>
              </w:rPr>
              <w:t>у Закона Кыргызской Республики «</w:t>
            </w:r>
            <w:r>
              <w:rPr>
                <w:rFonts w:ascii="Times New Roman" w:hAnsi="Times New Roman" w:cs="Times New Roman"/>
                <w:sz w:val="24"/>
                <w:szCs w:val="24"/>
              </w:rPr>
              <w:t>О введении моратория на перевод (трансформацию) орошаемых земель пашни в другие категории земель и виды угодий".</w:t>
            </w:r>
          </w:p>
          <w:p w14:paraId="5AB4AD92" w14:textId="77777777" w:rsidR="00EF7D81" w:rsidRDefault="00EF7D81" w:rsidP="00EF7D81">
            <w:pPr>
              <w:pStyle w:val="tkTekst"/>
              <w:rPr>
                <w:rFonts w:ascii="Times New Roman" w:hAnsi="Times New Roman" w:cs="Times New Roman"/>
                <w:sz w:val="24"/>
                <w:szCs w:val="24"/>
              </w:rPr>
            </w:pPr>
            <w:r>
              <w:rPr>
                <w:rFonts w:ascii="Times New Roman" w:hAnsi="Times New Roman" w:cs="Times New Roman"/>
                <w:sz w:val="24"/>
                <w:szCs w:val="24"/>
              </w:rPr>
              <w:t>Затраты, связанные с обеспечением инфраструктуры, возлагаются на собственника переводимых (трансформируемых) частных земельных участков до вступления в сил</w:t>
            </w:r>
            <w:r w:rsidR="008D7D8F">
              <w:rPr>
                <w:rFonts w:ascii="Times New Roman" w:hAnsi="Times New Roman" w:cs="Times New Roman"/>
                <w:sz w:val="24"/>
                <w:szCs w:val="24"/>
              </w:rPr>
              <w:t>у Закона Кыргызской Республики «</w:t>
            </w:r>
            <w:r>
              <w:rPr>
                <w:rFonts w:ascii="Times New Roman" w:hAnsi="Times New Roman" w:cs="Times New Roman"/>
                <w:sz w:val="24"/>
                <w:szCs w:val="24"/>
              </w:rPr>
              <w:t>О введении моратория на перевод (трансформацию) орошаемых земель пашни в другие категории земель и виды угодий</w:t>
            </w:r>
            <w:r w:rsidR="00E208E2">
              <w:rPr>
                <w:rFonts w:ascii="Times New Roman" w:hAnsi="Times New Roman" w:cs="Times New Roman"/>
                <w:sz w:val="24"/>
                <w:szCs w:val="24"/>
              </w:rPr>
              <w:t>»</w:t>
            </w:r>
            <w:r>
              <w:rPr>
                <w:rFonts w:ascii="Times New Roman" w:hAnsi="Times New Roman" w:cs="Times New Roman"/>
                <w:sz w:val="24"/>
                <w:szCs w:val="24"/>
              </w:rPr>
              <w:t>.</w:t>
            </w:r>
          </w:p>
          <w:p w14:paraId="60739BAB" w14:textId="77777777" w:rsidR="00E208E2" w:rsidRPr="008D7D8F" w:rsidRDefault="00E208E2" w:rsidP="00E208E2">
            <w:pPr>
              <w:pStyle w:val="tkTekst"/>
              <w:rPr>
                <w:rFonts w:ascii="Times New Roman" w:hAnsi="Times New Roman"/>
                <w:sz w:val="24"/>
                <w:szCs w:val="24"/>
              </w:rPr>
            </w:pPr>
            <w:r w:rsidRPr="008D7D8F">
              <w:rPr>
                <w:rFonts w:ascii="Times New Roman" w:hAnsi="Times New Roman"/>
                <w:sz w:val="24"/>
                <w:szCs w:val="24"/>
              </w:rPr>
              <w:t xml:space="preserve">4. Потери и упущенная выгода сельскохозяйственного производства </w:t>
            </w:r>
            <w:r w:rsidRPr="001D4AB4">
              <w:rPr>
                <w:rFonts w:ascii="Times New Roman" w:hAnsi="Times New Roman" w:cs="Times New Roman"/>
                <w:sz w:val="24"/>
                <w:szCs w:val="24"/>
              </w:rPr>
              <w:t xml:space="preserve">не возмещаются при переводе земель, указанных в пункте 13 части 2 </w:t>
            </w:r>
            <w:hyperlink r:id="rId8" w:anchor="st_1" w:history="1">
              <w:r w:rsidRPr="001D4AB4">
                <w:rPr>
                  <w:rFonts w:ascii="Times New Roman" w:hAnsi="Times New Roman" w:cs="Times New Roman"/>
                  <w:sz w:val="24"/>
                  <w:szCs w:val="24"/>
                </w:rPr>
                <w:t>статьи 1</w:t>
              </w:r>
            </w:hyperlink>
            <w:r w:rsidRPr="001D4AB4">
              <w:rPr>
                <w:rFonts w:ascii="Times New Roman" w:hAnsi="Times New Roman" w:cs="Times New Roman"/>
                <w:sz w:val="24"/>
                <w:szCs w:val="24"/>
              </w:rPr>
              <w:t xml:space="preserve"> Закона Кыргызской Республики «О введении моратория на перевод</w:t>
            </w:r>
            <w:r w:rsidRPr="008D7D8F">
              <w:rPr>
                <w:rFonts w:ascii="Times New Roman" w:hAnsi="Times New Roman"/>
                <w:sz w:val="24"/>
                <w:szCs w:val="24"/>
              </w:rPr>
              <w:t xml:space="preserve"> (трансформацию) орошаемых земель пашни в другие категории земель и виды угодий</w:t>
            </w:r>
            <w:r>
              <w:rPr>
                <w:rFonts w:ascii="Times New Roman" w:hAnsi="Times New Roman"/>
                <w:sz w:val="24"/>
                <w:szCs w:val="24"/>
              </w:rPr>
              <w:t>»</w:t>
            </w:r>
            <w:r w:rsidRPr="008D7D8F">
              <w:rPr>
                <w:rFonts w:ascii="Times New Roman" w:hAnsi="Times New Roman"/>
                <w:sz w:val="24"/>
                <w:szCs w:val="24"/>
              </w:rPr>
              <w:t>.</w:t>
            </w:r>
          </w:p>
          <w:p w14:paraId="4E27E2F6" w14:textId="77777777" w:rsidR="00E208E2" w:rsidRPr="008D7D8F" w:rsidRDefault="00E208E2" w:rsidP="00E208E2">
            <w:pPr>
              <w:pStyle w:val="tkTekst"/>
              <w:rPr>
                <w:rFonts w:ascii="Times New Roman" w:hAnsi="Times New Roman"/>
                <w:sz w:val="24"/>
                <w:szCs w:val="24"/>
              </w:rPr>
            </w:pPr>
            <w:r w:rsidRPr="008D7D8F">
              <w:rPr>
                <w:rFonts w:ascii="Times New Roman" w:hAnsi="Times New Roman"/>
                <w:sz w:val="24"/>
                <w:szCs w:val="24"/>
              </w:rPr>
              <w:t>Затраты, связанные с обеспечением инфраструктуры, возлагаются на собственника переводимых (трансформируемых) частных земельных участков.</w:t>
            </w:r>
          </w:p>
          <w:p w14:paraId="6B3ACA29" w14:textId="77777777" w:rsidR="00EF7D81" w:rsidRPr="003242E6" w:rsidRDefault="00E208E2" w:rsidP="0044207F">
            <w:pPr>
              <w:pStyle w:val="tkTekst"/>
              <w:rPr>
                <w:rFonts w:ascii="Times New Roman" w:hAnsi="Times New Roman"/>
                <w:b/>
                <w:sz w:val="28"/>
                <w:szCs w:val="28"/>
              </w:rPr>
            </w:pPr>
            <w:r w:rsidRPr="008D7D8F">
              <w:rPr>
                <w:rFonts w:ascii="Times New Roman" w:hAnsi="Times New Roman"/>
                <w:sz w:val="24"/>
                <w:szCs w:val="24"/>
              </w:rPr>
              <w:lastRenderedPageBreak/>
              <w:t>5. Порядок и механизмы возмещения затрат, связанных с обеспечением инфраструктуры, указанных в частях 3 и 4 настоящей статьи, определяются Правительством Кыргызской Республики.</w:t>
            </w:r>
          </w:p>
        </w:tc>
      </w:tr>
      <w:tr w:rsidR="00C853EA" w:rsidRPr="0045393B" w14:paraId="166E4694" w14:textId="77777777" w:rsidTr="002922A6">
        <w:tc>
          <w:tcPr>
            <w:tcW w:w="14142" w:type="dxa"/>
            <w:gridSpan w:val="3"/>
            <w:shd w:val="clear" w:color="auto" w:fill="auto"/>
          </w:tcPr>
          <w:p w14:paraId="15270EC5" w14:textId="77777777" w:rsidR="00C853EA" w:rsidRDefault="00C853EA" w:rsidP="00C853EA">
            <w:pPr>
              <w:pStyle w:val="tkZagolovok5"/>
              <w:ind w:firstLine="31"/>
              <w:jc w:val="center"/>
              <w:rPr>
                <w:rFonts w:ascii="Times New Roman" w:hAnsi="Times New Roman" w:cs="Times New Roman"/>
                <w:sz w:val="24"/>
                <w:szCs w:val="24"/>
              </w:rPr>
            </w:pPr>
            <w:r>
              <w:rPr>
                <w:rFonts w:ascii="Times New Roman" w:hAnsi="Times New Roman" w:cs="Times New Roman"/>
                <w:sz w:val="24"/>
                <w:szCs w:val="24"/>
              </w:rPr>
              <w:lastRenderedPageBreak/>
              <w:t xml:space="preserve">Лесной кодекс Кыргызской Республики </w:t>
            </w:r>
          </w:p>
        </w:tc>
      </w:tr>
      <w:tr w:rsidR="00463E74" w:rsidRPr="0045393B" w14:paraId="65BBEEDA" w14:textId="2FBF97E8" w:rsidTr="00463E74">
        <w:tc>
          <w:tcPr>
            <w:tcW w:w="7080" w:type="dxa"/>
            <w:gridSpan w:val="2"/>
            <w:shd w:val="clear" w:color="auto" w:fill="auto"/>
          </w:tcPr>
          <w:p w14:paraId="7AB2C60A" w14:textId="77777777" w:rsidR="00463E74" w:rsidRPr="00463E74" w:rsidRDefault="00463E74" w:rsidP="00463E74">
            <w:pPr>
              <w:shd w:val="clear" w:color="auto" w:fill="FFFFFF"/>
              <w:spacing w:after="120" w:line="240" w:lineRule="auto"/>
              <w:ind w:firstLine="397"/>
              <w:jc w:val="both"/>
              <w:rPr>
                <w:rFonts w:ascii="Times New Roman" w:eastAsia="Times New Roman" w:hAnsi="Times New Roman"/>
                <w:b/>
                <w:bCs/>
                <w:sz w:val="24"/>
                <w:szCs w:val="24"/>
                <w:lang w:eastAsia="ru-RU"/>
              </w:rPr>
            </w:pPr>
            <w:r w:rsidRPr="00463E74">
              <w:rPr>
                <w:rFonts w:ascii="Times New Roman" w:eastAsia="Times New Roman" w:hAnsi="Times New Roman"/>
                <w:b/>
                <w:bCs/>
                <w:sz w:val="24"/>
                <w:szCs w:val="24"/>
                <w:lang w:eastAsia="ru-RU"/>
              </w:rPr>
              <w:t xml:space="preserve">Статья 100. Возмещение убытков собственникам лесного фонда и </w:t>
            </w:r>
            <w:proofErr w:type="spellStart"/>
            <w:r w:rsidRPr="00463E74">
              <w:rPr>
                <w:rFonts w:ascii="Times New Roman" w:eastAsia="Times New Roman" w:hAnsi="Times New Roman"/>
                <w:b/>
                <w:bCs/>
                <w:sz w:val="24"/>
                <w:szCs w:val="24"/>
                <w:lang w:eastAsia="ru-RU"/>
              </w:rPr>
              <w:t>лесопользователям</w:t>
            </w:r>
            <w:proofErr w:type="spellEnd"/>
          </w:p>
          <w:p w14:paraId="213B6EE9" w14:textId="7AD83E7E" w:rsidR="00463E74" w:rsidRPr="00463E74" w:rsidRDefault="00463E74" w:rsidP="00463E74">
            <w:pPr>
              <w:shd w:val="clear" w:color="auto" w:fill="FFFFFF"/>
              <w:spacing w:after="120" w:line="240" w:lineRule="auto"/>
              <w:ind w:firstLine="397"/>
              <w:jc w:val="both"/>
              <w:rPr>
                <w:rFonts w:ascii="Times New Roman" w:eastAsia="Times New Roman" w:hAnsi="Times New Roman"/>
                <w:sz w:val="24"/>
                <w:szCs w:val="24"/>
                <w:lang w:eastAsia="ru-RU"/>
              </w:rPr>
            </w:pPr>
            <w:r w:rsidRPr="00463E74">
              <w:rPr>
                <w:rFonts w:ascii="Times New Roman" w:eastAsia="Times New Roman" w:hAnsi="Times New Roman"/>
                <w:sz w:val="24"/>
                <w:szCs w:val="24"/>
                <w:lang w:eastAsia="ru-RU"/>
              </w:rPr>
              <w:t xml:space="preserve"> Убытки, причиненные изъятием или временным занятием участков лесного фонда, а также ограничением прав собственников лесного фонда и </w:t>
            </w:r>
            <w:proofErr w:type="spellStart"/>
            <w:r w:rsidRPr="00463E74">
              <w:rPr>
                <w:rFonts w:ascii="Times New Roman" w:eastAsia="Times New Roman" w:hAnsi="Times New Roman"/>
                <w:sz w:val="24"/>
                <w:szCs w:val="24"/>
                <w:lang w:eastAsia="ru-RU"/>
              </w:rPr>
              <w:t>лесопользователей</w:t>
            </w:r>
            <w:proofErr w:type="spellEnd"/>
            <w:r w:rsidRPr="00463E74">
              <w:rPr>
                <w:rFonts w:ascii="Times New Roman" w:eastAsia="Times New Roman" w:hAnsi="Times New Roman"/>
                <w:sz w:val="24"/>
                <w:szCs w:val="24"/>
                <w:lang w:eastAsia="ru-RU"/>
              </w:rPr>
              <w:t xml:space="preserve"> или ухудшением качественного состояния лесов в результате влияния, вызванного деятельностью организаций и граждан, подлежат возмещению в полном объеме (включая упущенную выгоду) собственникам лесного фонда и </w:t>
            </w:r>
            <w:proofErr w:type="spellStart"/>
            <w:r w:rsidRPr="00463E74">
              <w:rPr>
                <w:rFonts w:ascii="Times New Roman" w:eastAsia="Times New Roman" w:hAnsi="Times New Roman"/>
                <w:sz w:val="24"/>
                <w:szCs w:val="24"/>
                <w:lang w:eastAsia="ru-RU"/>
              </w:rPr>
              <w:t>лесопользователям</w:t>
            </w:r>
            <w:proofErr w:type="spellEnd"/>
            <w:r w:rsidRPr="00463E74">
              <w:rPr>
                <w:rFonts w:ascii="Times New Roman" w:eastAsia="Times New Roman" w:hAnsi="Times New Roman"/>
                <w:sz w:val="24"/>
                <w:szCs w:val="24"/>
                <w:lang w:eastAsia="ru-RU"/>
              </w:rPr>
              <w:t>, понесшим эти убытки, в порядке, установленном законодательством Кыргызской Республики.</w:t>
            </w:r>
          </w:p>
          <w:p w14:paraId="001AA189" w14:textId="77777777" w:rsidR="00463E74" w:rsidRPr="00463E74" w:rsidRDefault="00463E74" w:rsidP="00463E74">
            <w:pPr>
              <w:shd w:val="clear" w:color="auto" w:fill="FFFFFF"/>
              <w:spacing w:after="120" w:line="240" w:lineRule="auto"/>
              <w:ind w:firstLine="397"/>
              <w:jc w:val="both"/>
              <w:rPr>
                <w:rFonts w:ascii="Times New Roman" w:eastAsia="Times New Roman" w:hAnsi="Times New Roman"/>
                <w:sz w:val="24"/>
                <w:szCs w:val="24"/>
                <w:lang w:eastAsia="ru-RU"/>
              </w:rPr>
            </w:pPr>
            <w:r w:rsidRPr="00463E74">
              <w:rPr>
                <w:rFonts w:ascii="Times New Roman" w:eastAsia="Times New Roman" w:hAnsi="Times New Roman"/>
                <w:sz w:val="24"/>
                <w:szCs w:val="24"/>
                <w:lang w:eastAsia="ru-RU"/>
              </w:rPr>
              <w:t>Споры, связанные с возмещением убытков и определением их размеров, разрешаются в судебном порядке.</w:t>
            </w:r>
          </w:p>
          <w:p w14:paraId="7A172A3A" w14:textId="77777777" w:rsidR="00463E74" w:rsidRDefault="00463E74" w:rsidP="00C853EA">
            <w:pPr>
              <w:pStyle w:val="tkZagolovok5"/>
              <w:ind w:firstLine="31"/>
              <w:jc w:val="center"/>
              <w:rPr>
                <w:rFonts w:ascii="Times New Roman" w:hAnsi="Times New Roman" w:cs="Times New Roman"/>
                <w:sz w:val="24"/>
                <w:szCs w:val="24"/>
              </w:rPr>
            </w:pPr>
          </w:p>
        </w:tc>
        <w:tc>
          <w:tcPr>
            <w:tcW w:w="7062" w:type="dxa"/>
            <w:shd w:val="clear" w:color="auto" w:fill="auto"/>
          </w:tcPr>
          <w:p w14:paraId="639410C3" w14:textId="77777777" w:rsidR="00463E74" w:rsidRPr="00463E74" w:rsidRDefault="00463E74" w:rsidP="00463E74">
            <w:pPr>
              <w:shd w:val="clear" w:color="auto" w:fill="FFFFFF"/>
              <w:spacing w:after="120" w:line="240" w:lineRule="auto"/>
              <w:ind w:firstLine="397"/>
              <w:jc w:val="both"/>
              <w:rPr>
                <w:rFonts w:ascii="Times New Roman" w:eastAsia="Times New Roman" w:hAnsi="Times New Roman"/>
                <w:b/>
                <w:bCs/>
                <w:sz w:val="24"/>
                <w:szCs w:val="24"/>
                <w:lang w:eastAsia="ru-RU"/>
              </w:rPr>
            </w:pPr>
            <w:r w:rsidRPr="00463E74">
              <w:rPr>
                <w:rFonts w:ascii="Times New Roman" w:eastAsia="Times New Roman" w:hAnsi="Times New Roman"/>
                <w:b/>
                <w:bCs/>
                <w:sz w:val="24"/>
                <w:szCs w:val="24"/>
                <w:lang w:eastAsia="ru-RU"/>
              </w:rPr>
              <w:t xml:space="preserve">Статья 100. Возмещение убытков собственникам лесного фонда и </w:t>
            </w:r>
            <w:proofErr w:type="spellStart"/>
            <w:r w:rsidRPr="00463E74">
              <w:rPr>
                <w:rFonts w:ascii="Times New Roman" w:eastAsia="Times New Roman" w:hAnsi="Times New Roman"/>
                <w:b/>
                <w:bCs/>
                <w:sz w:val="24"/>
                <w:szCs w:val="24"/>
                <w:lang w:eastAsia="ru-RU"/>
              </w:rPr>
              <w:t>лесопользователям</w:t>
            </w:r>
            <w:proofErr w:type="spellEnd"/>
          </w:p>
          <w:p w14:paraId="425402D3" w14:textId="0E22845B" w:rsidR="00463E74" w:rsidRPr="00463E74" w:rsidRDefault="00463E74" w:rsidP="004D731D">
            <w:pPr>
              <w:pStyle w:val="tkTekst"/>
              <w:rPr>
                <w:rFonts w:ascii="Times New Roman" w:hAnsi="Times New Roman" w:cs="Times New Roman"/>
                <w:sz w:val="24"/>
                <w:szCs w:val="24"/>
              </w:rPr>
            </w:pPr>
            <w:r w:rsidRPr="00463E74">
              <w:rPr>
                <w:rFonts w:ascii="Times New Roman" w:hAnsi="Times New Roman" w:cs="Times New Roman"/>
                <w:color w:val="2B2B2B"/>
                <w:sz w:val="24"/>
                <w:szCs w:val="24"/>
              </w:rPr>
              <w:t> </w:t>
            </w:r>
            <w:r w:rsidRPr="00463E74">
              <w:rPr>
                <w:rFonts w:ascii="Times New Roman" w:hAnsi="Times New Roman" w:cs="Times New Roman"/>
                <w:sz w:val="24"/>
                <w:szCs w:val="24"/>
              </w:rPr>
              <w:t xml:space="preserve">Убытки, причиненные изъятием или временным занятием участков лесного фонда, а также ограничением прав собственников лесного фонда и </w:t>
            </w:r>
            <w:proofErr w:type="spellStart"/>
            <w:r w:rsidRPr="00463E74">
              <w:rPr>
                <w:rFonts w:ascii="Times New Roman" w:hAnsi="Times New Roman" w:cs="Times New Roman"/>
                <w:sz w:val="24"/>
                <w:szCs w:val="24"/>
              </w:rPr>
              <w:t>лесопользователей</w:t>
            </w:r>
            <w:proofErr w:type="spellEnd"/>
            <w:r w:rsidRPr="00463E74">
              <w:rPr>
                <w:rFonts w:ascii="Times New Roman" w:hAnsi="Times New Roman" w:cs="Times New Roman"/>
                <w:sz w:val="24"/>
                <w:szCs w:val="24"/>
              </w:rPr>
              <w:t xml:space="preserve"> или ухудшением качественного состояния лесов в результате влияния, вызванного деятельностью организаций и граждан, подлежат возмещению в полном объеме (включая упущенную выгоду) собственникам лесного фонда и </w:t>
            </w:r>
            <w:proofErr w:type="spellStart"/>
            <w:r w:rsidRPr="00463E74">
              <w:rPr>
                <w:rFonts w:ascii="Times New Roman" w:hAnsi="Times New Roman" w:cs="Times New Roman"/>
                <w:sz w:val="24"/>
                <w:szCs w:val="24"/>
              </w:rPr>
              <w:t>лесопользователям</w:t>
            </w:r>
            <w:proofErr w:type="spellEnd"/>
            <w:r w:rsidRPr="00463E74">
              <w:rPr>
                <w:rFonts w:ascii="Times New Roman" w:hAnsi="Times New Roman" w:cs="Times New Roman"/>
                <w:sz w:val="24"/>
                <w:szCs w:val="24"/>
              </w:rPr>
              <w:t>, понесшим эти убытки, в порядке, установленном законодательством Кыргызской Республики</w:t>
            </w:r>
            <w:r w:rsidR="004D731D">
              <w:rPr>
                <w:rFonts w:ascii="Times New Roman" w:hAnsi="Times New Roman"/>
                <w:sz w:val="24"/>
                <w:szCs w:val="24"/>
              </w:rPr>
              <w:t xml:space="preserve">, </w:t>
            </w:r>
            <w:r w:rsidR="004D731D" w:rsidRPr="00C853EA">
              <w:rPr>
                <w:rFonts w:ascii="Times New Roman" w:hAnsi="Times New Roman"/>
                <w:b/>
                <w:sz w:val="24"/>
                <w:szCs w:val="24"/>
              </w:rPr>
              <w:t>за исключением земель</w:t>
            </w:r>
            <w:r w:rsidR="004D731D">
              <w:rPr>
                <w:rFonts w:ascii="Times New Roman" w:hAnsi="Times New Roman"/>
                <w:b/>
                <w:sz w:val="24"/>
                <w:szCs w:val="24"/>
              </w:rPr>
              <w:t xml:space="preserve"> лесного фонда переводимых (трансформируемых)</w:t>
            </w:r>
            <w:r w:rsidR="00E76BA6">
              <w:rPr>
                <w:rFonts w:ascii="Times New Roman" w:hAnsi="Times New Roman"/>
                <w:b/>
                <w:sz w:val="24"/>
                <w:szCs w:val="24"/>
              </w:rPr>
              <w:t xml:space="preserve"> </w:t>
            </w:r>
            <w:r w:rsidR="0094081F" w:rsidRPr="0094081F">
              <w:rPr>
                <w:rFonts w:ascii="Times New Roman" w:hAnsi="Times New Roman"/>
                <w:b/>
                <w:sz w:val="24"/>
                <w:szCs w:val="24"/>
              </w:rPr>
              <w:t>под строительство крупных электроэнергетических производственных мощностей с водохранилищами и плотинами, в том числе с соответствующими элементами инфраструктуры, осуществляемых отечественными инвесторами</w:t>
            </w:r>
            <w:r w:rsidR="004D731D">
              <w:rPr>
                <w:rFonts w:ascii="Times New Roman" w:hAnsi="Times New Roman"/>
                <w:b/>
                <w:sz w:val="24"/>
                <w:szCs w:val="24"/>
              </w:rPr>
              <w:t>.</w:t>
            </w:r>
          </w:p>
          <w:p w14:paraId="2BFD2767" w14:textId="77777777" w:rsidR="00463E74" w:rsidRPr="00463E74" w:rsidRDefault="00463E74" w:rsidP="00463E74">
            <w:pPr>
              <w:shd w:val="clear" w:color="auto" w:fill="FFFFFF"/>
              <w:spacing w:after="120" w:line="240" w:lineRule="auto"/>
              <w:ind w:firstLine="397"/>
              <w:jc w:val="both"/>
              <w:rPr>
                <w:rFonts w:ascii="Times New Roman" w:eastAsia="Times New Roman" w:hAnsi="Times New Roman"/>
                <w:sz w:val="24"/>
                <w:szCs w:val="24"/>
                <w:lang w:eastAsia="ru-RU"/>
              </w:rPr>
            </w:pPr>
            <w:r w:rsidRPr="00463E74">
              <w:rPr>
                <w:rFonts w:ascii="Times New Roman" w:eastAsia="Times New Roman" w:hAnsi="Times New Roman"/>
                <w:sz w:val="24"/>
                <w:szCs w:val="24"/>
                <w:lang w:eastAsia="ru-RU"/>
              </w:rPr>
              <w:t>Споры, связанные с возмещением убытков и определением их размеров, разрешаются в судебном порядке.</w:t>
            </w:r>
          </w:p>
          <w:p w14:paraId="643367A9" w14:textId="77777777" w:rsidR="00463E74" w:rsidRDefault="00463E74" w:rsidP="00C853EA">
            <w:pPr>
              <w:pStyle w:val="tkZagolovok5"/>
              <w:ind w:firstLine="31"/>
              <w:jc w:val="center"/>
              <w:rPr>
                <w:rFonts w:ascii="Times New Roman" w:hAnsi="Times New Roman" w:cs="Times New Roman"/>
                <w:sz w:val="24"/>
                <w:szCs w:val="24"/>
              </w:rPr>
            </w:pPr>
          </w:p>
        </w:tc>
      </w:tr>
      <w:tr w:rsidR="00AD6CBF" w:rsidRPr="0045393B" w14:paraId="58BCA7A2" w14:textId="77777777" w:rsidTr="007F05BB">
        <w:tc>
          <w:tcPr>
            <w:tcW w:w="7071" w:type="dxa"/>
            <w:shd w:val="clear" w:color="auto" w:fill="auto"/>
          </w:tcPr>
          <w:p w14:paraId="1F965949" w14:textId="77777777" w:rsidR="00AD6CBF" w:rsidRPr="00C853EA" w:rsidRDefault="00AD6CBF" w:rsidP="00AD6CBF">
            <w:pPr>
              <w:pStyle w:val="tkTekst"/>
              <w:rPr>
                <w:rFonts w:ascii="Times New Roman" w:hAnsi="Times New Roman"/>
                <w:b/>
                <w:sz w:val="24"/>
                <w:szCs w:val="24"/>
              </w:rPr>
            </w:pPr>
            <w:r w:rsidRPr="00C853EA">
              <w:rPr>
                <w:rFonts w:ascii="Times New Roman" w:hAnsi="Times New Roman"/>
                <w:b/>
                <w:sz w:val="24"/>
                <w:szCs w:val="24"/>
              </w:rPr>
              <w:t>Статья 101. Возмещение потерь лесохозяйственного производства</w:t>
            </w:r>
          </w:p>
          <w:p w14:paraId="65EBFDDD" w14:textId="77777777" w:rsidR="00AD6CBF" w:rsidRPr="00C853EA" w:rsidRDefault="00AD6CBF" w:rsidP="00AD6CBF">
            <w:pPr>
              <w:pStyle w:val="tkTekst"/>
              <w:rPr>
                <w:rFonts w:ascii="Times New Roman" w:hAnsi="Times New Roman"/>
                <w:sz w:val="24"/>
                <w:szCs w:val="24"/>
              </w:rPr>
            </w:pPr>
            <w:r w:rsidRPr="00C853EA">
              <w:rPr>
                <w:rFonts w:ascii="Times New Roman" w:hAnsi="Times New Roman"/>
                <w:sz w:val="24"/>
                <w:szCs w:val="24"/>
              </w:rPr>
              <w:t xml:space="preserve">Потери лесохозяйственного производства, вызванные изъятием участков лесного фонда для использования их в целях, не </w:t>
            </w:r>
            <w:r w:rsidRPr="00C853EA">
              <w:rPr>
                <w:rFonts w:ascii="Times New Roman" w:hAnsi="Times New Roman"/>
                <w:sz w:val="24"/>
                <w:szCs w:val="24"/>
              </w:rPr>
              <w:lastRenderedPageBreak/>
              <w:t xml:space="preserve">связанных с ведением лесного хозяйства, ограничением прав собственника лесного фонда и </w:t>
            </w:r>
            <w:proofErr w:type="spellStart"/>
            <w:r w:rsidRPr="00C853EA">
              <w:rPr>
                <w:rFonts w:ascii="Times New Roman" w:hAnsi="Times New Roman"/>
                <w:sz w:val="24"/>
                <w:szCs w:val="24"/>
              </w:rPr>
              <w:t>лесопользователей</w:t>
            </w:r>
            <w:proofErr w:type="spellEnd"/>
            <w:r w:rsidRPr="00C853EA">
              <w:rPr>
                <w:rFonts w:ascii="Times New Roman" w:hAnsi="Times New Roman"/>
                <w:sz w:val="24"/>
                <w:szCs w:val="24"/>
              </w:rPr>
              <w:t xml:space="preserve"> или ухудшением качества лесов в результате влияния, вызванного деятельностью организаций, подлежат возмещению.</w:t>
            </w:r>
          </w:p>
          <w:p w14:paraId="4D0AFD22" w14:textId="77777777" w:rsidR="00B7555D" w:rsidRDefault="00B7555D" w:rsidP="00AD6CBF">
            <w:pPr>
              <w:pStyle w:val="tkTekst"/>
              <w:rPr>
                <w:rFonts w:ascii="Times New Roman" w:hAnsi="Times New Roman"/>
                <w:sz w:val="24"/>
                <w:szCs w:val="24"/>
              </w:rPr>
            </w:pPr>
          </w:p>
          <w:p w14:paraId="77817D62" w14:textId="77777777" w:rsidR="00B7555D" w:rsidRDefault="00B7555D" w:rsidP="00AD6CBF">
            <w:pPr>
              <w:pStyle w:val="tkTekst"/>
              <w:rPr>
                <w:rFonts w:ascii="Times New Roman" w:hAnsi="Times New Roman"/>
                <w:sz w:val="24"/>
                <w:szCs w:val="24"/>
              </w:rPr>
            </w:pPr>
          </w:p>
          <w:p w14:paraId="2976F7E7" w14:textId="399DD858" w:rsidR="00AD6CBF" w:rsidRPr="00C853EA" w:rsidRDefault="00AD6CBF" w:rsidP="00AD6CBF">
            <w:pPr>
              <w:pStyle w:val="tkTekst"/>
              <w:rPr>
                <w:rFonts w:ascii="Times New Roman" w:hAnsi="Times New Roman"/>
                <w:sz w:val="24"/>
                <w:szCs w:val="24"/>
              </w:rPr>
            </w:pPr>
            <w:r w:rsidRPr="00C853EA">
              <w:rPr>
                <w:rFonts w:ascii="Times New Roman" w:hAnsi="Times New Roman"/>
                <w:sz w:val="24"/>
                <w:szCs w:val="24"/>
              </w:rPr>
              <w:t xml:space="preserve">Эти потери компенсируются помимо возмещения убытков, предусмотренных </w:t>
            </w:r>
            <w:hyperlink r:id="rId9" w:anchor="st_100" w:history="1">
              <w:r w:rsidRPr="00C853EA">
                <w:rPr>
                  <w:rFonts w:ascii="Times New Roman" w:hAnsi="Times New Roman"/>
                  <w:sz w:val="24"/>
                  <w:szCs w:val="24"/>
                </w:rPr>
                <w:t>статьей 100</w:t>
              </w:r>
            </w:hyperlink>
            <w:r w:rsidRPr="00C853EA">
              <w:rPr>
                <w:rFonts w:ascii="Times New Roman" w:hAnsi="Times New Roman"/>
                <w:sz w:val="24"/>
                <w:szCs w:val="24"/>
              </w:rPr>
              <w:t xml:space="preserve"> настоящего Кодекса.</w:t>
            </w:r>
          </w:p>
          <w:p w14:paraId="541132FB" w14:textId="77777777" w:rsidR="00AD6CBF" w:rsidRPr="00C853EA" w:rsidRDefault="00AD6CBF" w:rsidP="00AD6CBF">
            <w:pPr>
              <w:pStyle w:val="tkTekst"/>
              <w:rPr>
                <w:rFonts w:ascii="Times New Roman" w:hAnsi="Times New Roman"/>
                <w:sz w:val="24"/>
                <w:szCs w:val="24"/>
              </w:rPr>
            </w:pPr>
            <w:r w:rsidRPr="00C853EA">
              <w:rPr>
                <w:rFonts w:ascii="Times New Roman" w:hAnsi="Times New Roman"/>
                <w:sz w:val="24"/>
                <w:szCs w:val="24"/>
              </w:rPr>
              <w:t>Указанные потери возмещаются организациями, которым отводятся изымаемые участки лесного фонда для нужд, не связанных с ведением лесного хозяйства, а также организациями, вокруг объектов которых устанавливаются охранные, санитарные и защитные зоны с исключением участков лесного фонда из лесохозяйственного оборота.</w:t>
            </w:r>
          </w:p>
          <w:p w14:paraId="32DDADC3" w14:textId="77777777" w:rsidR="00AD6CBF" w:rsidRPr="00C853EA" w:rsidRDefault="00AD6CBF" w:rsidP="00AD6CBF">
            <w:pPr>
              <w:pStyle w:val="tkTekst"/>
              <w:rPr>
                <w:rFonts w:ascii="Times New Roman" w:hAnsi="Times New Roman"/>
                <w:sz w:val="24"/>
                <w:szCs w:val="24"/>
              </w:rPr>
            </w:pPr>
            <w:r w:rsidRPr="00C853EA">
              <w:rPr>
                <w:rFonts w:ascii="Times New Roman" w:hAnsi="Times New Roman"/>
                <w:sz w:val="24"/>
                <w:szCs w:val="24"/>
              </w:rPr>
              <w:t>Средства, поступившие в порядке возмещения потерь лесохозяйственного производства, используются для охраны, защиты, лесоразведения, воспроизводства и повышения продуктивности лесов.</w:t>
            </w:r>
          </w:p>
          <w:p w14:paraId="7D5FDEDD" w14:textId="77777777" w:rsidR="00AD6CBF" w:rsidRPr="00C853EA" w:rsidRDefault="00AD6CBF" w:rsidP="00AD6CBF">
            <w:pPr>
              <w:pStyle w:val="tkTekst"/>
              <w:rPr>
                <w:rFonts w:ascii="Times New Roman" w:hAnsi="Times New Roman"/>
                <w:sz w:val="24"/>
                <w:szCs w:val="24"/>
              </w:rPr>
            </w:pPr>
            <w:r w:rsidRPr="00C853EA">
              <w:rPr>
                <w:rFonts w:ascii="Times New Roman" w:hAnsi="Times New Roman"/>
                <w:sz w:val="24"/>
                <w:szCs w:val="24"/>
              </w:rPr>
              <w:t>Размеры и порядок определения потерь лесохозяйственного производства, подлежащих возмещению, устанавливаются Правительством Кыргызской Республики.</w:t>
            </w:r>
          </w:p>
          <w:p w14:paraId="61F5B9FF" w14:textId="77777777" w:rsidR="00AD6CBF" w:rsidRPr="00C853EA" w:rsidRDefault="00AD6CBF" w:rsidP="00AD6CBF">
            <w:pPr>
              <w:pStyle w:val="tkTekst"/>
              <w:rPr>
                <w:rFonts w:ascii="Times New Roman" w:hAnsi="Times New Roman"/>
                <w:sz w:val="24"/>
                <w:szCs w:val="24"/>
              </w:rPr>
            </w:pPr>
          </w:p>
        </w:tc>
        <w:tc>
          <w:tcPr>
            <w:tcW w:w="7071" w:type="dxa"/>
            <w:gridSpan w:val="2"/>
            <w:shd w:val="clear" w:color="auto" w:fill="auto"/>
          </w:tcPr>
          <w:p w14:paraId="2AED5344" w14:textId="77777777" w:rsidR="00AD6CBF" w:rsidRPr="00C853EA" w:rsidRDefault="00AD6CBF" w:rsidP="00AD6CBF">
            <w:pPr>
              <w:pStyle w:val="tkTekst"/>
              <w:rPr>
                <w:rFonts w:ascii="Times New Roman" w:hAnsi="Times New Roman"/>
                <w:b/>
                <w:sz w:val="24"/>
                <w:szCs w:val="24"/>
              </w:rPr>
            </w:pPr>
            <w:r w:rsidRPr="00C853EA">
              <w:rPr>
                <w:rFonts w:ascii="Times New Roman" w:hAnsi="Times New Roman"/>
                <w:b/>
                <w:sz w:val="24"/>
                <w:szCs w:val="24"/>
              </w:rPr>
              <w:lastRenderedPageBreak/>
              <w:t>Статья 101. Возмещение потерь лесохозяйственного производства</w:t>
            </w:r>
          </w:p>
          <w:p w14:paraId="1822B0A8" w14:textId="5765DE68" w:rsidR="004D731D" w:rsidRPr="0094081F" w:rsidRDefault="00AD6CBF" w:rsidP="0094081F">
            <w:pPr>
              <w:pStyle w:val="tkTekst"/>
              <w:rPr>
                <w:rFonts w:ascii="Times New Roman" w:hAnsi="Times New Roman"/>
                <w:b/>
                <w:sz w:val="24"/>
                <w:szCs w:val="24"/>
              </w:rPr>
            </w:pPr>
            <w:r w:rsidRPr="00C853EA">
              <w:rPr>
                <w:rFonts w:ascii="Times New Roman" w:hAnsi="Times New Roman"/>
                <w:sz w:val="24"/>
                <w:szCs w:val="24"/>
              </w:rPr>
              <w:t xml:space="preserve">Потери лесохозяйственного производства, вызванные изъятием участков лесного фонда для использования их в целях, не </w:t>
            </w:r>
            <w:r w:rsidRPr="00C853EA">
              <w:rPr>
                <w:rFonts w:ascii="Times New Roman" w:hAnsi="Times New Roman"/>
                <w:sz w:val="24"/>
                <w:szCs w:val="24"/>
              </w:rPr>
              <w:lastRenderedPageBreak/>
              <w:t xml:space="preserve">связанных с ведением лесного хозяйства, ограничением прав собственника лесного фонда и </w:t>
            </w:r>
            <w:proofErr w:type="spellStart"/>
            <w:r w:rsidRPr="00C853EA">
              <w:rPr>
                <w:rFonts w:ascii="Times New Roman" w:hAnsi="Times New Roman"/>
                <w:sz w:val="24"/>
                <w:szCs w:val="24"/>
              </w:rPr>
              <w:t>лесопользователей</w:t>
            </w:r>
            <w:proofErr w:type="spellEnd"/>
            <w:r w:rsidRPr="00C853EA">
              <w:rPr>
                <w:rFonts w:ascii="Times New Roman" w:hAnsi="Times New Roman"/>
                <w:sz w:val="24"/>
                <w:szCs w:val="24"/>
              </w:rPr>
              <w:t xml:space="preserve"> или ухудшением качества лесов в результате влияния, вызванного деятельностью организаций, подлежат воз</w:t>
            </w:r>
            <w:r>
              <w:rPr>
                <w:rFonts w:ascii="Times New Roman" w:hAnsi="Times New Roman"/>
                <w:sz w:val="24"/>
                <w:szCs w:val="24"/>
              </w:rPr>
              <w:t>мещению</w:t>
            </w:r>
            <w:r w:rsidRPr="00C853EA">
              <w:rPr>
                <w:rFonts w:ascii="Times New Roman" w:hAnsi="Times New Roman"/>
                <w:b/>
                <w:sz w:val="24"/>
                <w:szCs w:val="24"/>
              </w:rPr>
              <w:t xml:space="preserve">, </w:t>
            </w:r>
            <w:r w:rsidR="0094081F" w:rsidRPr="0094081F">
              <w:rPr>
                <w:rFonts w:ascii="Times New Roman" w:hAnsi="Times New Roman"/>
                <w:b/>
                <w:sz w:val="24"/>
                <w:szCs w:val="24"/>
              </w:rPr>
              <w:t>за исключением земель лесного фонда переводимых (трансформируемых) под строительство крупных электроэнергетических производственных мощностей с водохранилищами и плотинами, в том числе с соответствующими элементами инфраструктуры, осуществляемых отечественными инвесторами.</w:t>
            </w:r>
          </w:p>
          <w:p w14:paraId="310D478C" w14:textId="45EC5FC4" w:rsidR="00AD6CBF" w:rsidRPr="00C853EA" w:rsidRDefault="00AD6CBF" w:rsidP="00AD6CBF">
            <w:pPr>
              <w:pStyle w:val="tkTekst"/>
              <w:rPr>
                <w:rFonts w:ascii="Times New Roman" w:hAnsi="Times New Roman"/>
                <w:sz w:val="24"/>
                <w:szCs w:val="24"/>
              </w:rPr>
            </w:pPr>
            <w:r w:rsidRPr="00C853EA">
              <w:rPr>
                <w:rFonts w:ascii="Times New Roman" w:hAnsi="Times New Roman"/>
                <w:sz w:val="24"/>
                <w:szCs w:val="24"/>
              </w:rPr>
              <w:t xml:space="preserve">Эти потери компенсируются помимо возмещения убытков, предусмотренных </w:t>
            </w:r>
            <w:hyperlink r:id="rId10" w:anchor="st_100" w:history="1">
              <w:r w:rsidRPr="00C853EA">
                <w:rPr>
                  <w:rFonts w:ascii="Times New Roman" w:hAnsi="Times New Roman"/>
                  <w:sz w:val="24"/>
                  <w:szCs w:val="24"/>
                </w:rPr>
                <w:t>статьей 100</w:t>
              </w:r>
            </w:hyperlink>
            <w:r w:rsidRPr="00C853EA">
              <w:rPr>
                <w:rFonts w:ascii="Times New Roman" w:hAnsi="Times New Roman"/>
                <w:sz w:val="24"/>
                <w:szCs w:val="24"/>
              </w:rPr>
              <w:t xml:space="preserve"> настоящего Кодекса.</w:t>
            </w:r>
          </w:p>
          <w:p w14:paraId="657E8C5D" w14:textId="77777777" w:rsidR="00AD6CBF" w:rsidRPr="00C853EA" w:rsidRDefault="00AD6CBF" w:rsidP="00AD6CBF">
            <w:pPr>
              <w:pStyle w:val="tkTekst"/>
              <w:rPr>
                <w:rFonts w:ascii="Times New Roman" w:hAnsi="Times New Roman"/>
                <w:sz w:val="24"/>
                <w:szCs w:val="24"/>
              </w:rPr>
            </w:pPr>
            <w:r w:rsidRPr="00C853EA">
              <w:rPr>
                <w:rFonts w:ascii="Times New Roman" w:hAnsi="Times New Roman"/>
                <w:sz w:val="24"/>
                <w:szCs w:val="24"/>
              </w:rPr>
              <w:t>Указанные потери возмещаются организациями, которым отводятся изымаемые участки лесного фонда для нужд, не связанных с ведением лесного хозяйства, а также организациями, вокруг объектов которых устанавливаются охранные, санитарные и защитные зоны с исключением участков лесного фонда из лесохозяйственного оборота.</w:t>
            </w:r>
          </w:p>
          <w:p w14:paraId="42DBC911" w14:textId="77777777" w:rsidR="00AD6CBF" w:rsidRPr="00C853EA" w:rsidRDefault="00AD6CBF" w:rsidP="00AD6CBF">
            <w:pPr>
              <w:pStyle w:val="tkTekst"/>
              <w:rPr>
                <w:rFonts w:ascii="Times New Roman" w:hAnsi="Times New Roman"/>
                <w:sz w:val="24"/>
                <w:szCs w:val="24"/>
              </w:rPr>
            </w:pPr>
            <w:r w:rsidRPr="00C853EA">
              <w:rPr>
                <w:rFonts w:ascii="Times New Roman" w:hAnsi="Times New Roman"/>
                <w:sz w:val="24"/>
                <w:szCs w:val="24"/>
              </w:rPr>
              <w:t>Средства, поступившие в порядке возмещения потерь лесохозяйственного производства, используются для охраны, защиты, лесоразведения, воспроизводства и повышения продуктивности лесов.</w:t>
            </w:r>
          </w:p>
          <w:p w14:paraId="04BD5FA1" w14:textId="77777777" w:rsidR="00AD6CBF" w:rsidRPr="00C853EA" w:rsidRDefault="00AD6CBF" w:rsidP="00AD6CBF">
            <w:pPr>
              <w:pStyle w:val="tkTekst"/>
              <w:rPr>
                <w:rFonts w:ascii="Times New Roman" w:hAnsi="Times New Roman"/>
                <w:sz w:val="24"/>
                <w:szCs w:val="24"/>
              </w:rPr>
            </w:pPr>
            <w:r w:rsidRPr="00C853EA">
              <w:rPr>
                <w:rFonts w:ascii="Times New Roman" w:hAnsi="Times New Roman"/>
                <w:sz w:val="24"/>
                <w:szCs w:val="24"/>
              </w:rPr>
              <w:t>Размеры и порядок определения потерь лесохозяйственного производства, подлежащих возмещению, устанавливаются Правительством Кыргызской Республики.</w:t>
            </w:r>
          </w:p>
          <w:p w14:paraId="700A5DC8" w14:textId="77777777" w:rsidR="00AD6CBF" w:rsidRDefault="00AD6CBF" w:rsidP="00AD6CBF">
            <w:pPr>
              <w:pStyle w:val="tkZagolovok5"/>
              <w:rPr>
                <w:rFonts w:ascii="Times New Roman" w:hAnsi="Times New Roman" w:cs="Times New Roman"/>
                <w:sz w:val="24"/>
                <w:szCs w:val="24"/>
              </w:rPr>
            </w:pPr>
          </w:p>
        </w:tc>
      </w:tr>
    </w:tbl>
    <w:p w14:paraId="5877D3EE" w14:textId="77777777" w:rsidR="00A20A3C" w:rsidRDefault="00A20A3C" w:rsidP="00A20A3C">
      <w:pPr>
        <w:tabs>
          <w:tab w:val="left" w:pos="851"/>
        </w:tabs>
        <w:spacing w:after="0" w:line="240" w:lineRule="auto"/>
        <w:rPr>
          <w:lang w:val="ky-KG"/>
        </w:rPr>
      </w:pPr>
    </w:p>
    <w:p w14:paraId="080A48C0" w14:textId="77777777" w:rsidR="001D4AB4" w:rsidRDefault="001D4AB4" w:rsidP="00A20A3C">
      <w:pPr>
        <w:tabs>
          <w:tab w:val="left" w:pos="851"/>
        </w:tabs>
        <w:spacing w:after="0" w:line="240" w:lineRule="auto"/>
        <w:rPr>
          <w:lang w:val="ky-KG"/>
        </w:rPr>
      </w:pPr>
    </w:p>
    <w:p w14:paraId="4153F45D" w14:textId="57424D41" w:rsidR="001D4AB4" w:rsidRPr="0015125B" w:rsidRDefault="004D731D" w:rsidP="0015125B">
      <w:pPr>
        <w:pStyle w:val="tkTekst"/>
        <w:rPr>
          <w:rFonts w:ascii="Times New Roman" w:hAnsi="Times New Roman"/>
          <w:b/>
          <w:sz w:val="24"/>
          <w:szCs w:val="24"/>
        </w:rPr>
      </w:pPr>
      <w:r>
        <w:rPr>
          <w:rFonts w:ascii="Times New Roman" w:hAnsi="Times New Roman"/>
          <w:b/>
          <w:sz w:val="24"/>
          <w:szCs w:val="24"/>
        </w:rPr>
        <w:t>Министр</w:t>
      </w:r>
      <w:r w:rsidR="001D4AB4" w:rsidRPr="001D4AB4">
        <w:rPr>
          <w:rFonts w:ascii="Times New Roman" w:hAnsi="Times New Roman"/>
          <w:b/>
          <w:sz w:val="24"/>
          <w:szCs w:val="24"/>
        </w:rPr>
        <w:tab/>
      </w:r>
      <w:r w:rsidR="001D4AB4" w:rsidRPr="001D4AB4">
        <w:rPr>
          <w:rFonts w:ascii="Times New Roman" w:hAnsi="Times New Roman"/>
          <w:b/>
          <w:sz w:val="24"/>
          <w:szCs w:val="24"/>
        </w:rPr>
        <w:tab/>
      </w:r>
      <w:r w:rsidR="001D4AB4" w:rsidRPr="001D4AB4">
        <w:rPr>
          <w:rFonts w:ascii="Times New Roman" w:hAnsi="Times New Roman"/>
          <w:b/>
          <w:sz w:val="24"/>
          <w:szCs w:val="24"/>
        </w:rPr>
        <w:tab/>
      </w:r>
      <w:r w:rsidR="001D4AB4" w:rsidRPr="001D4AB4">
        <w:rPr>
          <w:rFonts w:ascii="Times New Roman" w:hAnsi="Times New Roman"/>
          <w:b/>
          <w:sz w:val="24"/>
          <w:szCs w:val="24"/>
        </w:rPr>
        <w:tab/>
      </w:r>
      <w:r w:rsidR="001D4AB4" w:rsidRPr="001D4AB4">
        <w:rPr>
          <w:rFonts w:ascii="Times New Roman" w:hAnsi="Times New Roman"/>
          <w:b/>
          <w:sz w:val="24"/>
          <w:szCs w:val="24"/>
        </w:rPr>
        <w:tab/>
      </w:r>
      <w:r w:rsidR="001D4AB4" w:rsidRPr="001D4AB4">
        <w:rPr>
          <w:rFonts w:ascii="Times New Roman" w:hAnsi="Times New Roman"/>
          <w:b/>
          <w:sz w:val="24"/>
          <w:szCs w:val="24"/>
        </w:rPr>
        <w:tab/>
      </w:r>
      <w:r w:rsidR="001D4AB4" w:rsidRPr="001D4AB4">
        <w:rPr>
          <w:rFonts w:ascii="Times New Roman" w:hAnsi="Times New Roman"/>
          <w:b/>
          <w:sz w:val="24"/>
          <w:szCs w:val="24"/>
        </w:rPr>
        <w:tab/>
      </w:r>
      <w:r w:rsidR="001D4AB4">
        <w:rPr>
          <w:rFonts w:ascii="Times New Roman" w:hAnsi="Times New Roman"/>
          <w:b/>
          <w:sz w:val="24"/>
          <w:szCs w:val="24"/>
        </w:rPr>
        <w:tab/>
      </w:r>
      <w:r w:rsidR="001D4AB4">
        <w:rPr>
          <w:rFonts w:ascii="Times New Roman" w:hAnsi="Times New Roman"/>
          <w:b/>
          <w:sz w:val="24"/>
          <w:szCs w:val="24"/>
        </w:rPr>
        <w:tab/>
      </w:r>
      <w:r w:rsidR="001D4AB4">
        <w:rPr>
          <w:rFonts w:ascii="Times New Roman" w:hAnsi="Times New Roman"/>
          <w:b/>
          <w:sz w:val="24"/>
          <w:szCs w:val="24"/>
        </w:rPr>
        <w:tab/>
      </w:r>
      <w:r w:rsidR="001D4AB4">
        <w:rPr>
          <w:rFonts w:ascii="Times New Roman" w:hAnsi="Times New Roman"/>
          <w:b/>
          <w:sz w:val="24"/>
          <w:szCs w:val="24"/>
        </w:rPr>
        <w:tab/>
      </w:r>
      <w:r w:rsidR="001D4AB4">
        <w:rPr>
          <w:rFonts w:ascii="Times New Roman" w:hAnsi="Times New Roman"/>
          <w:b/>
          <w:sz w:val="24"/>
          <w:szCs w:val="24"/>
        </w:rPr>
        <w:tab/>
      </w:r>
      <w:r w:rsidR="001D4AB4">
        <w:rPr>
          <w:rFonts w:ascii="Times New Roman" w:hAnsi="Times New Roman"/>
          <w:b/>
          <w:sz w:val="24"/>
          <w:szCs w:val="24"/>
        </w:rPr>
        <w:tab/>
      </w:r>
      <w:r>
        <w:rPr>
          <w:rFonts w:ascii="Times New Roman" w:hAnsi="Times New Roman"/>
          <w:b/>
          <w:sz w:val="24"/>
          <w:szCs w:val="24"/>
        </w:rPr>
        <w:tab/>
        <w:t xml:space="preserve">А.С. </w:t>
      </w:r>
      <w:proofErr w:type="spellStart"/>
      <w:r>
        <w:rPr>
          <w:rFonts w:ascii="Times New Roman" w:hAnsi="Times New Roman"/>
          <w:b/>
          <w:sz w:val="24"/>
          <w:szCs w:val="24"/>
        </w:rPr>
        <w:t>Джаныбеков</w:t>
      </w:r>
      <w:proofErr w:type="spellEnd"/>
      <w:r w:rsidR="001D4AB4" w:rsidRPr="001D4AB4">
        <w:rPr>
          <w:rFonts w:ascii="Times New Roman" w:hAnsi="Times New Roman"/>
          <w:b/>
          <w:sz w:val="24"/>
          <w:szCs w:val="24"/>
        </w:rPr>
        <w:t xml:space="preserve"> </w:t>
      </w:r>
    </w:p>
    <w:sectPr w:rsidR="001D4AB4" w:rsidRPr="0015125B" w:rsidSect="00EB4C46">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001"/>
    <w:rsid w:val="0008058E"/>
    <w:rsid w:val="00146A3E"/>
    <w:rsid w:val="0015125B"/>
    <w:rsid w:val="00153541"/>
    <w:rsid w:val="001D4AB4"/>
    <w:rsid w:val="001E34F9"/>
    <w:rsid w:val="00210144"/>
    <w:rsid w:val="00221FA9"/>
    <w:rsid w:val="00230CFB"/>
    <w:rsid w:val="0023610C"/>
    <w:rsid w:val="00266409"/>
    <w:rsid w:val="002843A0"/>
    <w:rsid w:val="002C6ECE"/>
    <w:rsid w:val="003242E6"/>
    <w:rsid w:val="00384ADC"/>
    <w:rsid w:val="0044207F"/>
    <w:rsid w:val="004610FD"/>
    <w:rsid w:val="00463E74"/>
    <w:rsid w:val="004D731D"/>
    <w:rsid w:val="004E1350"/>
    <w:rsid w:val="00510CAB"/>
    <w:rsid w:val="00554569"/>
    <w:rsid w:val="005837C4"/>
    <w:rsid w:val="00595877"/>
    <w:rsid w:val="005A3293"/>
    <w:rsid w:val="005B584E"/>
    <w:rsid w:val="006532F4"/>
    <w:rsid w:val="006B2D79"/>
    <w:rsid w:val="007259C4"/>
    <w:rsid w:val="007354E1"/>
    <w:rsid w:val="00736A80"/>
    <w:rsid w:val="00757E63"/>
    <w:rsid w:val="007812D8"/>
    <w:rsid w:val="007D6EF8"/>
    <w:rsid w:val="007F05BB"/>
    <w:rsid w:val="00817FA3"/>
    <w:rsid w:val="0083567B"/>
    <w:rsid w:val="00856D3C"/>
    <w:rsid w:val="00857B85"/>
    <w:rsid w:val="00897938"/>
    <w:rsid w:val="008A71AB"/>
    <w:rsid w:val="008D7D8F"/>
    <w:rsid w:val="00913AC6"/>
    <w:rsid w:val="00924BBF"/>
    <w:rsid w:val="0094081F"/>
    <w:rsid w:val="00966E5D"/>
    <w:rsid w:val="00982A1C"/>
    <w:rsid w:val="00996C23"/>
    <w:rsid w:val="009C3BAA"/>
    <w:rsid w:val="00A20A3C"/>
    <w:rsid w:val="00A63F6C"/>
    <w:rsid w:val="00A714D9"/>
    <w:rsid w:val="00AC0A5B"/>
    <w:rsid w:val="00AD6CBF"/>
    <w:rsid w:val="00AE77B9"/>
    <w:rsid w:val="00AF72CC"/>
    <w:rsid w:val="00B1776D"/>
    <w:rsid w:val="00B22738"/>
    <w:rsid w:val="00B7555D"/>
    <w:rsid w:val="00C0082E"/>
    <w:rsid w:val="00C20926"/>
    <w:rsid w:val="00C6179F"/>
    <w:rsid w:val="00C70E7A"/>
    <w:rsid w:val="00C7258A"/>
    <w:rsid w:val="00C77027"/>
    <w:rsid w:val="00C853EA"/>
    <w:rsid w:val="00CC6CD1"/>
    <w:rsid w:val="00CF3001"/>
    <w:rsid w:val="00D05FAF"/>
    <w:rsid w:val="00D111B2"/>
    <w:rsid w:val="00D3637B"/>
    <w:rsid w:val="00D63C83"/>
    <w:rsid w:val="00D953CB"/>
    <w:rsid w:val="00D95412"/>
    <w:rsid w:val="00DE5D86"/>
    <w:rsid w:val="00E208E2"/>
    <w:rsid w:val="00E41D87"/>
    <w:rsid w:val="00E44B2B"/>
    <w:rsid w:val="00E76BA6"/>
    <w:rsid w:val="00EB4C46"/>
    <w:rsid w:val="00EE71F7"/>
    <w:rsid w:val="00EF7D81"/>
    <w:rsid w:val="00F02EA6"/>
    <w:rsid w:val="00F0515B"/>
    <w:rsid w:val="00F22212"/>
    <w:rsid w:val="00F231E9"/>
    <w:rsid w:val="00F6641A"/>
    <w:rsid w:val="00FE4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84394"/>
  <w15:docId w15:val="{98173BC4-5968-4802-838A-6C98396F4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242E6"/>
    <w:pPr>
      <w:spacing w:after="160" w:line="259" w:lineRule="auto"/>
    </w:pPr>
    <w:rPr>
      <w:rFonts w:ascii="Calibri" w:eastAsia="Calibri" w:hAnsi="Calibri" w:cs="Times New Roman"/>
    </w:rPr>
  </w:style>
  <w:style w:type="paragraph" w:styleId="2">
    <w:name w:val="heading 2"/>
    <w:basedOn w:val="a"/>
    <w:link w:val="20"/>
    <w:uiPriority w:val="9"/>
    <w:qFormat/>
    <w:rsid w:val="00153541"/>
    <w:pPr>
      <w:keepNext/>
      <w:spacing w:before="200" w:after="0" w:line="240" w:lineRule="auto"/>
      <w:jc w:val="center"/>
      <w:outlineLvl w:val="1"/>
    </w:pPr>
    <w:rPr>
      <w:rFonts w:ascii="Arial" w:eastAsiaTheme="minorEastAsia" w:hAnsi="Arial" w:cs="Arial"/>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3242E6"/>
  </w:style>
  <w:style w:type="character" w:customStyle="1" w:styleId="s0">
    <w:name w:val="s0"/>
    <w:rsid w:val="003242E6"/>
  </w:style>
  <w:style w:type="table" w:styleId="a3">
    <w:name w:val="Table Grid"/>
    <w:basedOn w:val="a1"/>
    <w:uiPriority w:val="59"/>
    <w:rsid w:val="00153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153541"/>
    <w:rPr>
      <w:rFonts w:ascii="Arial" w:eastAsiaTheme="minorEastAsia" w:hAnsi="Arial" w:cs="Arial"/>
      <w:b/>
      <w:bCs/>
      <w:sz w:val="24"/>
      <w:szCs w:val="24"/>
      <w:lang w:eastAsia="ru-RU"/>
    </w:rPr>
  </w:style>
  <w:style w:type="paragraph" w:styleId="a4">
    <w:name w:val="Balloon Text"/>
    <w:basedOn w:val="a"/>
    <w:link w:val="a5"/>
    <w:uiPriority w:val="99"/>
    <w:semiHidden/>
    <w:unhideWhenUsed/>
    <w:rsid w:val="008A71A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A71AB"/>
    <w:rPr>
      <w:rFonts w:ascii="Tahoma" w:eastAsia="Calibri" w:hAnsi="Tahoma" w:cs="Tahoma"/>
      <w:sz w:val="16"/>
      <w:szCs w:val="16"/>
    </w:rPr>
  </w:style>
  <w:style w:type="paragraph" w:customStyle="1" w:styleId="tkZagolovok5">
    <w:name w:val="_Заголовок Статья (tkZagolovok5)"/>
    <w:basedOn w:val="a"/>
    <w:rsid w:val="00D63C83"/>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D63C83"/>
    <w:pPr>
      <w:spacing w:after="60" w:line="276" w:lineRule="auto"/>
      <w:ind w:firstLine="567"/>
      <w:jc w:val="both"/>
    </w:pPr>
    <w:rPr>
      <w:rFonts w:ascii="Arial" w:eastAsia="Times New Roman" w:hAnsi="Arial" w:cs="Arial"/>
      <w:sz w:val="20"/>
      <w:szCs w:val="20"/>
      <w:lang w:eastAsia="ru-RU"/>
    </w:rPr>
  </w:style>
  <w:style w:type="character" w:styleId="a6">
    <w:name w:val="Hyperlink"/>
    <w:basedOn w:val="a0"/>
    <w:uiPriority w:val="99"/>
    <w:unhideWhenUsed/>
    <w:rsid w:val="0023610C"/>
    <w:rPr>
      <w:color w:val="0000FF"/>
      <w:u w:val="single"/>
    </w:rPr>
  </w:style>
  <w:style w:type="paragraph" w:customStyle="1" w:styleId="tkRedakcijaTekst">
    <w:name w:val="_В редакции текст (tkRedakcijaTekst)"/>
    <w:basedOn w:val="a"/>
    <w:rsid w:val="0023610C"/>
    <w:pPr>
      <w:spacing w:after="60" w:line="276" w:lineRule="auto"/>
      <w:ind w:firstLine="567"/>
      <w:jc w:val="both"/>
    </w:pPr>
    <w:rPr>
      <w:rFonts w:ascii="Arial" w:eastAsia="Times New Roman" w:hAnsi="Arial" w:cs="Arial"/>
      <w:i/>
      <w:iCs/>
      <w:sz w:val="20"/>
      <w:szCs w:val="20"/>
      <w:lang w:eastAsia="ru-RU"/>
    </w:rPr>
  </w:style>
  <w:style w:type="paragraph" w:customStyle="1" w:styleId="tkKomentarij">
    <w:name w:val="_Комментарий (tkKomentarij)"/>
    <w:basedOn w:val="a"/>
    <w:rsid w:val="00221FA9"/>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AE77B9"/>
    <w:pPr>
      <w:spacing w:before="400" w:after="400" w:line="276" w:lineRule="auto"/>
      <w:ind w:left="1134" w:right="1134"/>
      <w:jc w:val="center"/>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416">
      <w:bodyDiv w:val="1"/>
      <w:marLeft w:val="0"/>
      <w:marRight w:val="0"/>
      <w:marTop w:val="0"/>
      <w:marBottom w:val="0"/>
      <w:divBdr>
        <w:top w:val="none" w:sz="0" w:space="0" w:color="auto"/>
        <w:left w:val="none" w:sz="0" w:space="0" w:color="auto"/>
        <w:bottom w:val="none" w:sz="0" w:space="0" w:color="auto"/>
        <w:right w:val="none" w:sz="0" w:space="0" w:color="auto"/>
      </w:divBdr>
    </w:div>
    <w:div w:id="43523830">
      <w:bodyDiv w:val="1"/>
      <w:marLeft w:val="0"/>
      <w:marRight w:val="0"/>
      <w:marTop w:val="0"/>
      <w:marBottom w:val="0"/>
      <w:divBdr>
        <w:top w:val="none" w:sz="0" w:space="0" w:color="auto"/>
        <w:left w:val="none" w:sz="0" w:space="0" w:color="auto"/>
        <w:bottom w:val="none" w:sz="0" w:space="0" w:color="auto"/>
        <w:right w:val="none" w:sz="0" w:space="0" w:color="auto"/>
      </w:divBdr>
    </w:div>
    <w:div w:id="48841846">
      <w:bodyDiv w:val="1"/>
      <w:marLeft w:val="0"/>
      <w:marRight w:val="0"/>
      <w:marTop w:val="0"/>
      <w:marBottom w:val="0"/>
      <w:divBdr>
        <w:top w:val="none" w:sz="0" w:space="0" w:color="auto"/>
        <w:left w:val="none" w:sz="0" w:space="0" w:color="auto"/>
        <w:bottom w:val="none" w:sz="0" w:space="0" w:color="auto"/>
        <w:right w:val="none" w:sz="0" w:space="0" w:color="auto"/>
      </w:divBdr>
    </w:div>
    <w:div w:id="91441167">
      <w:bodyDiv w:val="1"/>
      <w:marLeft w:val="0"/>
      <w:marRight w:val="0"/>
      <w:marTop w:val="0"/>
      <w:marBottom w:val="0"/>
      <w:divBdr>
        <w:top w:val="none" w:sz="0" w:space="0" w:color="auto"/>
        <w:left w:val="none" w:sz="0" w:space="0" w:color="auto"/>
        <w:bottom w:val="none" w:sz="0" w:space="0" w:color="auto"/>
        <w:right w:val="none" w:sz="0" w:space="0" w:color="auto"/>
      </w:divBdr>
    </w:div>
    <w:div w:id="121075458">
      <w:bodyDiv w:val="1"/>
      <w:marLeft w:val="0"/>
      <w:marRight w:val="0"/>
      <w:marTop w:val="0"/>
      <w:marBottom w:val="0"/>
      <w:divBdr>
        <w:top w:val="none" w:sz="0" w:space="0" w:color="auto"/>
        <w:left w:val="none" w:sz="0" w:space="0" w:color="auto"/>
        <w:bottom w:val="none" w:sz="0" w:space="0" w:color="auto"/>
        <w:right w:val="none" w:sz="0" w:space="0" w:color="auto"/>
      </w:divBdr>
    </w:div>
    <w:div w:id="143083447">
      <w:bodyDiv w:val="1"/>
      <w:marLeft w:val="0"/>
      <w:marRight w:val="0"/>
      <w:marTop w:val="0"/>
      <w:marBottom w:val="0"/>
      <w:divBdr>
        <w:top w:val="none" w:sz="0" w:space="0" w:color="auto"/>
        <w:left w:val="none" w:sz="0" w:space="0" w:color="auto"/>
        <w:bottom w:val="none" w:sz="0" w:space="0" w:color="auto"/>
        <w:right w:val="none" w:sz="0" w:space="0" w:color="auto"/>
      </w:divBdr>
    </w:div>
    <w:div w:id="176503482">
      <w:bodyDiv w:val="1"/>
      <w:marLeft w:val="0"/>
      <w:marRight w:val="0"/>
      <w:marTop w:val="0"/>
      <w:marBottom w:val="0"/>
      <w:divBdr>
        <w:top w:val="none" w:sz="0" w:space="0" w:color="auto"/>
        <w:left w:val="none" w:sz="0" w:space="0" w:color="auto"/>
        <w:bottom w:val="none" w:sz="0" w:space="0" w:color="auto"/>
        <w:right w:val="none" w:sz="0" w:space="0" w:color="auto"/>
      </w:divBdr>
    </w:div>
    <w:div w:id="177936242">
      <w:bodyDiv w:val="1"/>
      <w:marLeft w:val="0"/>
      <w:marRight w:val="0"/>
      <w:marTop w:val="0"/>
      <w:marBottom w:val="0"/>
      <w:divBdr>
        <w:top w:val="none" w:sz="0" w:space="0" w:color="auto"/>
        <w:left w:val="none" w:sz="0" w:space="0" w:color="auto"/>
        <w:bottom w:val="none" w:sz="0" w:space="0" w:color="auto"/>
        <w:right w:val="none" w:sz="0" w:space="0" w:color="auto"/>
      </w:divBdr>
    </w:div>
    <w:div w:id="222956984">
      <w:bodyDiv w:val="1"/>
      <w:marLeft w:val="0"/>
      <w:marRight w:val="0"/>
      <w:marTop w:val="0"/>
      <w:marBottom w:val="0"/>
      <w:divBdr>
        <w:top w:val="none" w:sz="0" w:space="0" w:color="auto"/>
        <w:left w:val="none" w:sz="0" w:space="0" w:color="auto"/>
        <w:bottom w:val="none" w:sz="0" w:space="0" w:color="auto"/>
        <w:right w:val="none" w:sz="0" w:space="0" w:color="auto"/>
      </w:divBdr>
    </w:div>
    <w:div w:id="233711132">
      <w:bodyDiv w:val="1"/>
      <w:marLeft w:val="0"/>
      <w:marRight w:val="0"/>
      <w:marTop w:val="0"/>
      <w:marBottom w:val="0"/>
      <w:divBdr>
        <w:top w:val="none" w:sz="0" w:space="0" w:color="auto"/>
        <w:left w:val="none" w:sz="0" w:space="0" w:color="auto"/>
        <w:bottom w:val="none" w:sz="0" w:space="0" w:color="auto"/>
        <w:right w:val="none" w:sz="0" w:space="0" w:color="auto"/>
      </w:divBdr>
    </w:div>
    <w:div w:id="247662442">
      <w:bodyDiv w:val="1"/>
      <w:marLeft w:val="0"/>
      <w:marRight w:val="0"/>
      <w:marTop w:val="0"/>
      <w:marBottom w:val="0"/>
      <w:divBdr>
        <w:top w:val="none" w:sz="0" w:space="0" w:color="auto"/>
        <w:left w:val="none" w:sz="0" w:space="0" w:color="auto"/>
        <w:bottom w:val="none" w:sz="0" w:space="0" w:color="auto"/>
        <w:right w:val="none" w:sz="0" w:space="0" w:color="auto"/>
      </w:divBdr>
    </w:div>
    <w:div w:id="260995408">
      <w:bodyDiv w:val="1"/>
      <w:marLeft w:val="0"/>
      <w:marRight w:val="0"/>
      <w:marTop w:val="0"/>
      <w:marBottom w:val="0"/>
      <w:divBdr>
        <w:top w:val="none" w:sz="0" w:space="0" w:color="auto"/>
        <w:left w:val="none" w:sz="0" w:space="0" w:color="auto"/>
        <w:bottom w:val="none" w:sz="0" w:space="0" w:color="auto"/>
        <w:right w:val="none" w:sz="0" w:space="0" w:color="auto"/>
      </w:divBdr>
    </w:div>
    <w:div w:id="292908441">
      <w:bodyDiv w:val="1"/>
      <w:marLeft w:val="0"/>
      <w:marRight w:val="0"/>
      <w:marTop w:val="0"/>
      <w:marBottom w:val="0"/>
      <w:divBdr>
        <w:top w:val="none" w:sz="0" w:space="0" w:color="auto"/>
        <w:left w:val="none" w:sz="0" w:space="0" w:color="auto"/>
        <w:bottom w:val="none" w:sz="0" w:space="0" w:color="auto"/>
        <w:right w:val="none" w:sz="0" w:space="0" w:color="auto"/>
      </w:divBdr>
    </w:div>
    <w:div w:id="307442720">
      <w:bodyDiv w:val="1"/>
      <w:marLeft w:val="0"/>
      <w:marRight w:val="0"/>
      <w:marTop w:val="0"/>
      <w:marBottom w:val="0"/>
      <w:divBdr>
        <w:top w:val="none" w:sz="0" w:space="0" w:color="auto"/>
        <w:left w:val="none" w:sz="0" w:space="0" w:color="auto"/>
        <w:bottom w:val="none" w:sz="0" w:space="0" w:color="auto"/>
        <w:right w:val="none" w:sz="0" w:space="0" w:color="auto"/>
      </w:divBdr>
    </w:div>
    <w:div w:id="381289801">
      <w:bodyDiv w:val="1"/>
      <w:marLeft w:val="0"/>
      <w:marRight w:val="0"/>
      <w:marTop w:val="0"/>
      <w:marBottom w:val="0"/>
      <w:divBdr>
        <w:top w:val="none" w:sz="0" w:space="0" w:color="auto"/>
        <w:left w:val="none" w:sz="0" w:space="0" w:color="auto"/>
        <w:bottom w:val="none" w:sz="0" w:space="0" w:color="auto"/>
        <w:right w:val="none" w:sz="0" w:space="0" w:color="auto"/>
      </w:divBdr>
    </w:div>
    <w:div w:id="402921500">
      <w:bodyDiv w:val="1"/>
      <w:marLeft w:val="0"/>
      <w:marRight w:val="0"/>
      <w:marTop w:val="0"/>
      <w:marBottom w:val="0"/>
      <w:divBdr>
        <w:top w:val="none" w:sz="0" w:space="0" w:color="auto"/>
        <w:left w:val="none" w:sz="0" w:space="0" w:color="auto"/>
        <w:bottom w:val="none" w:sz="0" w:space="0" w:color="auto"/>
        <w:right w:val="none" w:sz="0" w:space="0" w:color="auto"/>
      </w:divBdr>
    </w:div>
    <w:div w:id="557322033">
      <w:bodyDiv w:val="1"/>
      <w:marLeft w:val="0"/>
      <w:marRight w:val="0"/>
      <w:marTop w:val="0"/>
      <w:marBottom w:val="0"/>
      <w:divBdr>
        <w:top w:val="none" w:sz="0" w:space="0" w:color="auto"/>
        <w:left w:val="none" w:sz="0" w:space="0" w:color="auto"/>
        <w:bottom w:val="none" w:sz="0" w:space="0" w:color="auto"/>
        <w:right w:val="none" w:sz="0" w:space="0" w:color="auto"/>
      </w:divBdr>
    </w:div>
    <w:div w:id="566384659">
      <w:bodyDiv w:val="1"/>
      <w:marLeft w:val="0"/>
      <w:marRight w:val="0"/>
      <w:marTop w:val="0"/>
      <w:marBottom w:val="0"/>
      <w:divBdr>
        <w:top w:val="none" w:sz="0" w:space="0" w:color="auto"/>
        <w:left w:val="none" w:sz="0" w:space="0" w:color="auto"/>
        <w:bottom w:val="none" w:sz="0" w:space="0" w:color="auto"/>
        <w:right w:val="none" w:sz="0" w:space="0" w:color="auto"/>
      </w:divBdr>
    </w:div>
    <w:div w:id="603683563">
      <w:bodyDiv w:val="1"/>
      <w:marLeft w:val="0"/>
      <w:marRight w:val="0"/>
      <w:marTop w:val="0"/>
      <w:marBottom w:val="0"/>
      <w:divBdr>
        <w:top w:val="none" w:sz="0" w:space="0" w:color="auto"/>
        <w:left w:val="none" w:sz="0" w:space="0" w:color="auto"/>
        <w:bottom w:val="none" w:sz="0" w:space="0" w:color="auto"/>
        <w:right w:val="none" w:sz="0" w:space="0" w:color="auto"/>
      </w:divBdr>
    </w:div>
    <w:div w:id="657030311">
      <w:bodyDiv w:val="1"/>
      <w:marLeft w:val="0"/>
      <w:marRight w:val="0"/>
      <w:marTop w:val="0"/>
      <w:marBottom w:val="0"/>
      <w:divBdr>
        <w:top w:val="none" w:sz="0" w:space="0" w:color="auto"/>
        <w:left w:val="none" w:sz="0" w:space="0" w:color="auto"/>
        <w:bottom w:val="none" w:sz="0" w:space="0" w:color="auto"/>
        <w:right w:val="none" w:sz="0" w:space="0" w:color="auto"/>
      </w:divBdr>
    </w:div>
    <w:div w:id="693261966">
      <w:bodyDiv w:val="1"/>
      <w:marLeft w:val="0"/>
      <w:marRight w:val="0"/>
      <w:marTop w:val="0"/>
      <w:marBottom w:val="0"/>
      <w:divBdr>
        <w:top w:val="none" w:sz="0" w:space="0" w:color="auto"/>
        <w:left w:val="none" w:sz="0" w:space="0" w:color="auto"/>
        <w:bottom w:val="none" w:sz="0" w:space="0" w:color="auto"/>
        <w:right w:val="none" w:sz="0" w:space="0" w:color="auto"/>
      </w:divBdr>
    </w:div>
    <w:div w:id="789788530">
      <w:bodyDiv w:val="1"/>
      <w:marLeft w:val="0"/>
      <w:marRight w:val="0"/>
      <w:marTop w:val="0"/>
      <w:marBottom w:val="0"/>
      <w:divBdr>
        <w:top w:val="none" w:sz="0" w:space="0" w:color="auto"/>
        <w:left w:val="none" w:sz="0" w:space="0" w:color="auto"/>
        <w:bottom w:val="none" w:sz="0" w:space="0" w:color="auto"/>
        <w:right w:val="none" w:sz="0" w:space="0" w:color="auto"/>
      </w:divBdr>
    </w:div>
    <w:div w:id="819614055">
      <w:bodyDiv w:val="1"/>
      <w:marLeft w:val="0"/>
      <w:marRight w:val="0"/>
      <w:marTop w:val="0"/>
      <w:marBottom w:val="0"/>
      <w:divBdr>
        <w:top w:val="none" w:sz="0" w:space="0" w:color="auto"/>
        <w:left w:val="none" w:sz="0" w:space="0" w:color="auto"/>
        <w:bottom w:val="none" w:sz="0" w:space="0" w:color="auto"/>
        <w:right w:val="none" w:sz="0" w:space="0" w:color="auto"/>
      </w:divBdr>
    </w:div>
    <w:div w:id="857693192">
      <w:bodyDiv w:val="1"/>
      <w:marLeft w:val="0"/>
      <w:marRight w:val="0"/>
      <w:marTop w:val="0"/>
      <w:marBottom w:val="0"/>
      <w:divBdr>
        <w:top w:val="none" w:sz="0" w:space="0" w:color="auto"/>
        <w:left w:val="none" w:sz="0" w:space="0" w:color="auto"/>
        <w:bottom w:val="none" w:sz="0" w:space="0" w:color="auto"/>
        <w:right w:val="none" w:sz="0" w:space="0" w:color="auto"/>
      </w:divBdr>
    </w:div>
    <w:div w:id="868379002">
      <w:bodyDiv w:val="1"/>
      <w:marLeft w:val="0"/>
      <w:marRight w:val="0"/>
      <w:marTop w:val="0"/>
      <w:marBottom w:val="0"/>
      <w:divBdr>
        <w:top w:val="none" w:sz="0" w:space="0" w:color="auto"/>
        <w:left w:val="none" w:sz="0" w:space="0" w:color="auto"/>
        <w:bottom w:val="none" w:sz="0" w:space="0" w:color="auto"/>
        <w:right w:val="none" w:sz="0" w:space="0" w:color="auto"/>
      </w:divBdr>
    </w:div>
    <w:div w:id="893736838">
      <w:bodyDiv w:val="1"/>
      <w:marLeft w:val="0"/>
      <w:marRight w:val="0"/>
      <w:marTop w:val="0"/>
      <w:marBottom w:val="0"/>
      <w:divBdr>
        <w:top w:val="none" w:sz="0" w:space="0" w:color="auto"/>
        <w:left w:val="none" w:sz="0" w:space="0" w:color="auto"/>
        <w:bottom w:val="none" w:sz="0" w:space="0" w:color="auto"/>
        <w:right w:val="none" w:sz="0" w:space="0" w:color="auto"/>
      </w:divBdr>
    </w:div>
    <w:div w:id="956791617">
      <w:bodyDiv w:val="1"/>
      <w:marLeft w:val="0"/>
      <w:marRight w:val="0"/>
      <w:marTop w:val="0"/>
      <w:marBottom w:val="0"/>
      <w:divBdr>
        <w:top w:val="none" w:sz="0" w:space="0" w:color="auto"/>
        <w:left w:val="none" w:sz="0" w:space="0" w:color="auto"/>
        <w:bottom w:val="none" w:sz="0" w:space="0" w:color="auto"/>
        <w:right w:val="none" w:sz="0" w:space="0" w:color="auto"/>
      </w:divBdr>
    </w:div>
    <w:div w:id="963080814">
      <w:bodyDiv w:val="1"/>
      <w:marLeft w:val="0"/>
      <w:marRight w:val="0"/>
      <w:marTop w:val="0"/>
      <w:marBottom w:val="0"/>
      <w:divBdr>
        <w:top w:val="none" w:sz="0" w:space="0" w:color="auto"/>
        <w:left w:val="none" w:sz="0" w:space="0" w:color="auto"/>
        <w:bottom w:val="none" w:sz="0" w:space="0" w:color="auto"/>
        <w:right w:val="none" w:sz="0" w:space="0" w:color="auto"/>
      </w:divBdr>
    </w:div>
    <w:div w:id="963583057">
      <w:bodyDiv w:val="1"/>
      <w:marLeft w:val="0"/>
      <w:marRight w:val="0"/>
      <w:marTop w:val="0"/>
      <w:marBottom w:val="0"/>
      <w:divBdr>
        <w:top w:val="none" w:sz="0" w:space="0" w:color="auto"/>
        <w:left w:val="none" w:sz="0" w:space="0" w:color="auto"/>
        <w:bottom w:val="none" w:sz="0" w:space="0" w:color="auto"/>
        <w:right w:val="none" w:sz="0" w:space="0" w:color="auto"/>
      </w:divBdr>
    </w:div>
    <w:div w:id="982123181">
      <w:bodyDiv w:val="1"/>
      <w:marLeft w:val="0"/>
      <w:marRight w:val="0"/>
      <w:marTop w:val="0"/>
      <w:marBottom w:val="0"/>
      <w:divBdr>
        <w:top w:val="none" w:sz="0" w:space="0" w:color="auto"/>
        <w:left w:val="none" w:sz="0" w:space="0" w:color="auto"/>
        <w:bottom w:val="none" w:sz="0" w:space="0" w:color="auto"/>
        <w:right w:val="none" w:sz="0" w:space="0" w:color="auto"/>
      </w:divBdr>
    </w:div>
    <w:div w:id="982736930">
      <w:bodyDiv w:val="1"/>
      <w:marLeft w:val="0"/>
      <w:marRight w:val="0"/>
      <w:marTop w:val="0"/>
      <w:marBottom w:val="0"/>
      <w:divBdr>
        <w:top w:val="none" w:sz="0" w:space="0" w:color="auto"/>
        <w:left w:val="none" w:sz="0" w:space="0" w:color="auto"/>
        <w:bottom w:val="none" w:sz="0" w:space="0" w:color="auto"/>
        <w:right w:val="none" w:sz="0" w:space="0" w:color="auto"/>
      </w:divBdr>
    </w:div>
    <w:div w:id="983051242">
      <w:bodyDiv w:val="1"/>
      <w:marLeft w:val="0"/>
      <w:marRight w:val="0"/>
      <w:marTop w:val="0"/>
      <w:marBottom w:val="0"/>
      <w:divBdr>
        <w:top w:val="none" w:sz="0" w:space="0" w:color="auto"/>
        <w:left w:val="none" w:sz="0" w:space="0" w:color="auto"/>
        <w:bottom w:val="none" w:sz="0" w:space="0" w:color="auto"/>
        <w:right w:val="none" w:sz="0" w:space="0" w:color="auto"/>
      </w:divBdr>
    </w:div>
    <w:div w:id="1019088900">
      <w:bodyDiv w:val="1"/>
      <w:marLeft w:val="0"/>
      <w:marRight w:val="0"/>
      <w:marTop w:val="0"/>
      <w:marBottom w:val="0"/>
      <w:divBdr>
        <w:top w:val="none" w:sz="0" w:space="0" w:color="auto"/>
        <w:left w:val="none" w:sz="0" w:space="0" w:color="auto"/>
        <w:bottom w:val="none" w:sz="0" w:space="0" w:color="auto"/>
        <w:right w:val="none" w:sz="0" w:space="0" w:color="auto"/>
      </w:divBdr>
    </w:div>
    <w:div w:id="1039162779">
      <w:bodyDiv w:val="1"/>
      <w:marLeft w:val="0"/>
      <w:marRight w:val="0"/>
      <w:marTop w:val="0"/>
      <w:marBottom w:val="0"/>
      <w:divBdr>
        <w:top w:val="none" w:sz="0" w:space="0" w:color="auto"/>
        <w:left w:val="none" w:sz="0" w:space="0" w:color="auto"/>
        <w:bottom w:val="none" w:sz="0" w:space="0" w:color="auto"/>
        <w:right w:val="none" w:sz="0" w:space="0" w:color="auto"/>
      </w:divBdr>
    </w:div>
    <w:div w:id="1070467644">
      <w:bodyDiv w:val="1"/>
      <w:marLeft w:val="0"/>
      <w:marRight w:val="0"/>
      <w:marTop w:val="0"/>
      <w:marBottom w:val="0"/>
      <w:divBdr>
        <w:top w:val="none" w:sz="0" w:space="0" w:color="auto"/>
        <w:left w:val="none" w:sz="0" w:space="0" w:color="auto"/>
        <w:bottom w:val="none" w:sz="0" w:space="0" w:color="auto"/>
        <w:right w:val="none" w:sz="0" w:space="0" w:color="auto"/>
      </w:divBdr>
    </w:div>
    <w:div w:id="1147747295">
      <w:bodyDiv w:val="1"/>
      <w:marLeft w:val="0"/>
      <w:marRight w:val="0"/>
      <w:marTop w:val="0"/>
      <w:marBottom w:val="0"/>
      <w:divBdr>
        <w:top w:val="none" w:sz="0" w:space="0" w:color="auto"/>
        <w:left w:val="none" w:sz="0" w:space="0" w:color="auto"/>
        <w:bottom w:val="none" w:sz="0" w:space="0" w:color="auto"/>
        <w:right w:val="none" w:sz="0" w:space="0" w:color="auto"/>
      </w:divBdr>
    </w:div>
    <w:div w:id="1239824146">
      <w:bodyDiv w:val="1"/>
      <w:marLeft w:val="0"/>
      <w:marRight w:val="0"/>
      <w:marTop w:val="0"/>
      <w:marBottom w:val="0"/>
      <w:divBdr>
        <w:top w:val="none" w:sz="0" w:space="0" w:color="auto"/>
        <w:left w:val="none" w:sz="0" w:space="0" w:color="auto"/>
        <w:bottom w:val="none" w:sz="0" w:space="0" w:color="auto"/>
        <w:right w:val="none" w:sz="0" w:space="0" w:color="auto"/>
      </w:divBdr>
    </w:div>
    <w:div w:id="1261451082">
      <w:bodyDiv w:val="1"/>
      <w:marLeft w:val="0"/>
      <w:marRight w:val="0"/>
      <w:marTop w:val="0"/>
      <w:marBottom w:val="0"/>
      <w:divBdr>
        <w:top w:val="none" w:sz="0" w:space="0" w:color="auto"/>
        <w:left w:val="none" w:sz="0" w:space="0" w:color="auto"/>
        <w:bottom w:val="none" w:sz="0" w:space="0" w:color="auto"/>
        <w:right w:val="none" w:sz="0" w:space="0" w:color="auto"/>
      </w:divBdr>
    </w:div>
    <w:div w:id="1264805976">
      <w:bodyDiv w:val="1"/>
      <w:marLeft w:val="0"/>
      <w:marRight w:val="0"/>
      <w:marTop w:val="0"/>
      <w:marBottom w:val="0"/>
      <w:divBdr>
        <w:top w:val="none" w:sz="0" w:space="0" w:color="auto"/>
        <w:left w:val="none" w:sz="0" w:space="0" w:color="auto"/>
        <w:bottom w:val="none" w:sz="0" w:space="0" w:color="auto"/>
        <w:right w:val="none" w:sz="0" w:space="0" w:color="auto"/>
      </w:divBdr>
    </w:div>
    <w:div w:id="1272739513">
      <w:bodyDiv w:val="1"/>
      <w:marLeft w:val="0"/>
      <w:marRight w:val="0"/>
      <w:marTop w:val="0"/>
      <w:marBottom w:val="0"/>
      <w:divBdr>
        <w:top w:val="none" w:sz="0" w:space="0" w:color="auto"/>
        <w:left w:val="none" w:sz="0" w:space="0" w:color="auto"/>
        <w:bottom w:val="none" w:sz="0" w:space="0" w:color="auto"/>
        <w:right w:val="none" w:sz="0" w:space="0" w:color="auto"/>
      </w:divBdr>
    </w:div>
    <w:div w:id="1290085893">
      <w:bodyDiv w:val="1"/>
      <w:marLeft w:val="0"/>
      <w:marRight w:val="0"/>
      <w:marTop w:val="0"/>
      <w:marBottom w:val="0"/>
      <w:divBdr>
        <w:top w:val="none" w:sz="0" w:space="0" w:color="auto"/>
        <w:left w:val="none" w:sz="0" w:space="0" w:color="auto"/>
        <w:bottom w:val="none" w:sz="0" w:space="0" w:color="auto"/>
        <w:right w:val="none" w:sz="0" w:space="0" w:color="auto"/>
      </w:divBdr>
    </w:div>
    <w:div w:id="1337806234">
      <w:bodyDiv w:val="1"/>
      <w:marLeft w:val="0"/>
      <w:marRight w:val="0"/>
      <w:marTop w:val="0"/>
      <w:marBottom w:val="0"/>
      <w:divBdr>
        <w:top w:val="none" w:sz="0" w:space="0" w:color="auto"/>
        <w:left w:val="none" w:sz="0" w:space="0" w:color="auto"/>
        <w:bottom w:val="none" w:sz="0" w:space="0" w:color="auto"/>
        <w:right w:val="none" w:sz="0" w:space="0" w:color="auto"/>
      </w:divBdr>
    </w:div>
    <w:div w:id="1358697880">
      <w:bodyDiv w:val="1"/>
      <w:marLeft w:val="0"/>
      <w:marRight w:val="0"/>
      <w:marTop w:val="0"/>
      <w:marBottom w:val="0"/>
      <w:divBdr>
        <w:top w:val="none" w:sz="0" w:space="0" w:color="auto"/>
        <w:left w:val="none" w:sz="0" w:space="0" w:color="auto"/>
        <w:bottom w:val="none" w:sz="0" w:space="0" w:color="auto"/>
        <w:right w:val="none" w:sz="0" w:space="0" w:color="auto"/>
      </w:divBdr>
    </w:div>
    <w:div w:id="1381176065">
      <w:bodyDiv w:val="1"/>
      <w:marLeft w:val="0"/>
      <w:marRight w:val="0"/>
      <w:marTop w:val="0"/>
      <w:marBottom w:val="0"/>
      <w:divBdr>
        <w:top w:val="none" w:sz="0" w:space="0" w:color="auto"/>
        <w:left w:val="none" w:sz="0" w:space="0" w:color="auto"/>
        <w:bottom w:val="none" w:sz="0" w:space="0" w:color="auto"/>
        <w:right w:val="none" w:sz="0" w:space="0" w:color="auto"/>
      </w:divBdr>
    </w:div>
    <w:div w:id="1418744221">
      <w:bodyDiv w:val="1"/>
      <w:marLeft w:val="0"/>
      <w:marRight w:val="0"/>
      <w:marTop w:val="0"/>
      <w:marBottom w:val="0"/>
      <w:divBdr>
        <w:top w:val="none" w:sz="0" w:space="0" w:color="auto"/>
        <w:left w:val="none" w:sz="0" w:space="0" w:color="auto"/>
        <w:bottom w:val="none" w:sz="0" w:space="0" w:color="auto"/>
        <w:right w:val="none" w:sz="0" w:space="0" w:color="auto"/>
      </w:divBdr>
    </w:div>
    <w:div w:id="1474714039">
      <w:bodyDiv w:val="1"/>
      <w:marLeft w:val="0"/>
      <w:marRight w:val="0"/>
      <w:marTop w:val="0"/>
      <w:marBottom w:val="0"/>
      <w:divBdr>
        <w:top w:val="none" w:sz="0" w:space="0" w:color="auto"/>
        <w:left w:val="none" w:sz="0" w:space="0" w:color="auto"/>
        <w:bottom w:val="none" w:sz="0" w:space="0" w:color="auto"/>
        <w:right w:val="none" w:sz="0" w:space="0" w:color="auto"/>
      </w:divBdr>
    </w:div>
    <w:div w:id="1535733787">
      <w:bodyDiv w:val="1"/>
      <w:marLeft w:val="0"/>
      <w:marRight w:val="0"/>
      <w:marTop w:val="0"/>
      <w:marBottom w:val="0"/>
      <w:divBdr>
        <w:top w:val="none" w:sz="0" w:space="0" w:color="auto"/>
        <w:left w:val="none" w:sz="0" w:space="0" w:color="auto"/>
        <w:bottom w:val="none" w:sz="0" w:space="0" w:color="auto"/>
        <w:right w:val="none" w:sz="0" w:space="0" w:color="auto"/>
      </w:divBdr>
    </w:div>
    <w:div w:id="1637643026">
      <w:bodyDiv w:val="1"/>
      <w:marLeft w:val="0"/>
      <w:marRight w:val="0"/>
      <w:marTop w:val="0"/>
      <w:marBottom w:val="0"/>
      <w:divBdr>
        <w:top w:val="none" w:sz="0" w:space="0" w:color="auto"/>
        <w:left w:val="none" w:sz="0" w:space="0" w:color="auto"/>
        <w:bottom w:val="none" w:sz="0" w:space="0" w:color="auto"/>
        <w:right w:val="none" w:sz="0" w:space="0" w:color="auto"/>
      </w:divBdr>
    </w:div>
    <w:div w:id="1638103286">
      <w:bodyDiv w:val="1"/>
      <w:marLeft w:val="0"/>
      <w:marRight w:val="0"/>
      <w:marTop w:val="0"/>
      <w:marBottom w:val="0"/>
      <w:divBdr>
        <w:top w:val="none" w:sz="0" w:space="0" w:color="auto"/>
        <w:left w:val="none" w:sz="0" w:space="0" w:color="auto"/>
        <w:bottom w:val="none" w:sz="0" w:space="0" w:color="auto"/>
        <w:right w:val="none" w:sz="0" w:space="0" w:color="auto"/>
      </w:divBdr>
    </w:div>
    <w:div w:id="1703508849">
      <w:bodyDiv w:val="1"/>
      <w:marLeft w:val="0"/>
      <w:marRight w:val="0"/>
      <w:marTop w:val="0"/>
      <w:marBottom w:val="0"/>
      <w:divBdr>
        <w:top w:val="none" w:sz="0" w:space="0" w:color="auto"/>
        <w:left w:val="none" w:sz="0" w:space="0" w:color="auto"/>
        <w:bottom w:val="none" w:sz="0" w:space="0" w:color="auto"/>
        <w:right w:val="none" w:sz="0" w:space="0" w:color="auto"/>
      </w:divBdr>
    </w:div>
    <w:div w:id="1751388538">
      <w:bodyDiv w:val="1"/>
      <w:marLeft w:val="0"/>
      <w:marRight w:val="0"/>
      <w:marTop w:val="0"/>
      <w:marBottom w:val="0"/>
      <w:divBdr>
        <w:top w:val="none" w:sz="0" w:space="0" w:color="auto"/>
        <w:left w:val="none" w:sz="0" w:space="0" w:color="auto"/>
        <w:bottom w:val="none" w:sz="0" w:space="0" w:color="auto"/>
        <w:right w:val="none" w:sz="0" w:space="0" w:color="auto"/>
      </w:divBdr>
    </w:div>
    <w:div w:id="1784687610">
      <w:bodyDiv w:val="1"/>
      <w:marLeft w:val="0"/>
      <w:marRight w:val="0"/>
      <w:marTop w:val="0"/>
      <w:marBottom w:val="0"/>
      <w:divBdr>
        <w:top w:val="none" w:sz="0" w:space="0" w:color="auto"/>
        <w:left w:val="none" w:sz="0" w:space="0" w:color="auto"/>
        <w:bottom w:val="none" w:sz="0" w:space="0" w:color="auto"/>
        <w:right w:val="none" w:sz="0" w:space="0" w:color="auto"/>
      </w:divBdr>
    </w:div>
    <w:div w:id="1848594009">
      <w:bodyDiv w:val="1"/>
      <w:marLeft w:val="0"/>
      <w:marRight w:val="0"/>
      <w:marTop w:val="0"/>
      <w:marBottom w:val="0"/>
      <w:divBdr>
        <w:top w:val="none" w:sz="0" w:space="0" w:color="auto"/>
        <w:left w:val="none" w:sz="0" w:space="0" w:color="auto"/>
        <w:bottom w:val="none" w:sz="0" w:space="0" w:color="auto"/>
        <w:right w:val="none" w:sz="0" w:space="0" w:color="auto"/>
      </w:divBdr>
    </w:div>
    <w:div w:id="1865511765">
      <w:bodyDiv w:val="1"/>
      <w:marLeft w:val="0"/>
      <w:marRight w:val="0"/>
      <w:marTop w:val="0"/>
      <w:marBottom w:val="0"/>
      <w:divBdr>
        <w:top w:val="none" w:sz="0" w:space="0" w:color="auto"/>
        <w:left w:val="none" w:sz="0" w:space="0" w:color="auto"/>
        <w:bottom w:val="none" w:sz="0" w:space="0" w:color="auto"/>
        <w:right w:val="none" w:sz="0" w:space="0" w:color="auto"/>
      </w:divBdr>
    </w:div>
    <w:div w:id="1877428782">
      <w:bodyDiv w:val="1"/>
      <w:marLeft w:val="0"/>
      <w:marRight w:val="0"/>
      <w:marTop w:val="0"/>
      <w:marBottom w:val="0"/>
      <w:divBdr>
        <w:top w:val="none" w:sz="0" w:space="0" w:color="auto"/>
        <w:left w:val="none" w:sz="0" w:space="0" w:color="auto"/>
        <w:bottom w:val="none" w:sz="0" w:space="0" w:color="auto"/>
        <w:right w:val="none" w:sz="0" w:space="0" w:color="auto"/>
      </w:divBdr>
    </w:div>
    <w:div w:id="1892618669">
      <w:bodyDiv w:val="1"/>
      <w:marLeft w:val="0"/>
      <w:marRight w:val="0"/>
      <w:marTop w:val="0"/>
      <w:marBottom w:val="0"/>
      <w:divBdr>
        <w:top w:val="none" w:sz="0" w:space="0" w:color="auto"/>
        <w:left w:val="none" w:sz="0" w:space="0" w:color="auto"/>
        <w:bottom w:val="none" w:sz="0" w:space="0" w:color="auto"/>
        <w:right w:val="none" w:sz="0" w:space="0" w:color="auto"/>
      </w:divBdr>
    </w:div>
    <w:div w:id="1943416338">
      <w:bodyDiv w:val="1"/>
      <w:marLeft w:val="0"/>
      <w:marRight w:val="0"/>
      <w:marTop w:val="0"/>
      <w:marBottom w:val="0"/>
      <w:divBdr>
        <w:top w:val="none" w:sz="0" w:space="0" w:color="auto"/>
        <w:left w:val="none" w:sz="0" w:space="0" w:color="auto"/>
        <w:bottom w:val="none" w:sz="0" w:space="0" w:color="auto"/>
        <w:right w:val="none" w:sz="0" w:space="0" w:color="auto"/>
      </w:divBdr>
    </w:div>
    <w:div w:id="1949391130">
      <w:bodyDiv w:val="1"/>
      <w:marLeft w:val="0"/>
      <w:marRight w:val="0"/>
      <w:marTop w:val="0"/>
      <w:marBottom w:val="0"/>
      <w:divBdr>
        <w:top w:val="none" w:sz="0" w:space="0" w:color="auto"/>
        <w:left w:val="none" w:sz="0" w:space="0" w:color="auto"/>
        <w:bottom w:val="none" w:sz="0" w:space="0" w:color="auto"/>
        <w:right w:val="none" w:sz="0" w:space="0" w:color="auto"/>
      </w:divBdr>
    </w:div>
    <w:div w:id="1956206528">
      <w:bodyDiv w:val="1"/>
      <w:marLeft w:val="0"/>
      <w:marRight w:val="0"/>
      <w:marTop w:val="0"/>
      <w:marBottom w:val="0"/>
      <w:divBdr>
        <w:top w:val="none" w:sz="0" w:space="0" w:color="auto"/>
        <w:left w:val="none" w:sz="0" w:space="0" w:color="auto"/>
        <w:bottom w:val="none" w:sz="0" w:space="0" w:color="auto"/>
        <w:right w:val="none" w:sz="0" w:space="0" w:color="auto"/>
      </w:divBdr>
    </w:div>
    <w:div w:id="1964654913">
      <w:bodyDiv w:val="1"/>
      <w:marLeft w:val="0"/>
      <w:marRight w:val="0"/>
      <w:marTop w:val="0"/>
      <w:marBottom w:val="0"/>
      <w:divBdr>
        <w:top w:val="none" w:sz="0" w:space="0" w:color="auto"/>
        <w:left w:val="none" w:sz="0" w:space="0" w:color="auto"/>
        <w:bottom w:val="none" w:sz="0" w:space="0" w:color="auto"/>
        <w:right w:val="none" w:sz="0" w:space="0" w:color="auto"/>
      </w:divBdr>
    </w:div>
    <w:div w:id="1979070031">
      <w:bodyDiv w:val="1"/>
      <w:marLeft w:val="0"/>
      <w:marRight w:val="0"/>
      <w:marTop w:val="0"/>
      <w:marBottom w:val="0"/>
      <w:divBdr>
        <w:top w:val="none" w:sz="0" w:space="0" w:color="auto"/>
        <w:left w:val="none" w:sz="0" w:space="0" w:color="auto"/>
        <w:bottom w:val="none" w:sz="0" w:space="0" w:color="auto"/>
        <w:right w:val="none" w:sz="0" w:space="0" w:color="auto"/>
      </w:divBdr>
    </w:div>
    <w:div w:id="2017075088">
      <w:bodyDiv w:val="1"/>
      <w:marLeft w:val="0"/>
      <w:marRight w:val="0"/>
      <w:marTop w:val="0"/>
      <w:marBottom w:val="0"/>
      <w:divBdr>
        <w:top w:val="none" w:sz="0" w:space="0" w:color="auto"/>
        <w:left w:val="none" w:sz="0" w:space="0" w:color="auto"/>
        <w:bottom w:val="none" w:sz="0" w:space="0" w:color="auto"/>
        <w:right w:val="none" w:sz="0" w:space="0" w:color="auto"/>
      </w:divBdr>
    </w:div>
    <w:div w:id="2035155119">
      <w:bodyDiv w:val="1"/>
      <w:marLeft w:val="0"/>
      <w:marRight w:val="0"/>
      <w:marTop w:val="0"/>
      <w:marBottom w:val="0"/>
      <w:divBdr>
        <w:top w:val="none" w:sz="0" w:space="0" w:color="auto"/>
        <w:left w:val="none" w:sz="0" w:space="0" w:color="auto"/>
        <w:bottom w:val="none" w:sz="0" w:space="0" w:color="auto"/>
        <w:right w:val="none" w:sz="0" w:space="0" w:color="auto"/>
      </w:divBdr>
    </w:div>
    <w:div w:id="2054496727">
      <w:bodyDiv w:val="1"/>
      <w:marLeft w:val="0"/>
      <w:marRight w:val="0"/>
      <w:marTop w:val="0"/>
      <w:marBottom w:val="0"/>
      <w:divBdr>
        <w:top w:val="none" w:sz="0" w:space="0" w:color="auto"/>
        <w:left w:val="none" w:sz="0" w:space="0" w:color="auto"/>
        <w:bottom w:val="none" w:sz="0" w:space="0" w:color="auto"/>
        <w:right w:val="none" w:sz="0" w:space="0" w:color="auto"/>
      </w:divBdr>
    </w:div>
    <w:div w:id="2103260975">
      <w:bodyDiv w:val="1"/>
      <w:marLeft w:val="0"/>
      <w:marRight w:val="0"/>
      <w:marTop w:val="0"/>
      <w:marBottom w:val="0"/>
      <w:divBdr>
        <w:top w:val="none" w:sz="0" w:space="0" w:color="auto"/>
        <w:left w:val="none" w:sz="0" w:space="0" w:color="auto"/>
        <w:bottom w:val="none" w:sz="0" w:space="0" w:color="auto"/>
        <w:right w:val="none" w:sz="0" w:space="0" w:color="auto"/>
      </w:divBdr>
    </w:div>
    <w:div w:id="2120485307">
      <w:bodyDiv w:val="1"/>
      <w:marLeft w:val="0"/>
      <w:marRight w:val="0"/>
      <w:marTop w:val="0"/>
      <w:marBottom w:val="0"/>
      <w:divBdr>
        <w:top w:val="none" w:sz="0" w:space="0" w:color="auto"/>
        <w:left w:val="none" w:sz="0" w:space="0" w:color="auto"/>
        <w:bottom w:val="none" w:sz="0" w:space="0" w:color="auto"/>
        <w:right w:val="none" w:sz="0" w:space="0" w:color="auto"/>
      </w:divBdr>
    </w:div>
    <w:div w:id="213262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91799" TargetMode="External"/><Relationship Id="rId3" Type="http://schemas.openxmlformats.org/officeDocument/2006/relationships/settings" Target="settings.xml"/><Relationship Id="rId7" Type="http://schemas.openxmlformats.org/officeDocument/2006/relationships/hyperlink" Target="toktom://db/91799"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toktom://db/91799" TargetMode="External"/><Relationship Id="rId11" Type="http://schemas.openxmlformats.org/officeDocument/2006/relationships/fontTable" Target="fontTable.xml"/><Relationship Id="rId5" Type="http://schemas.openxmlformats.org/officeDocument/2006/relationships/hyperlink" Target="toktom://db/91799" TargetMode="External"/><Relationship Id="rId10" Type="http://schemas.openxmlformats.org/officeDocument/2006/relationships/hyperlink" Target="file:///C:\Users\User\AppData\Local\Temp\Toktom\8a653b99-9030-4d3a-8b25-b1123938e9d4\document.htm" TargetMode="External"/><Relationship Id="rId4" Type="http://schemas.openxmlformats.org/officeDocument/2006/relationships/webSettings" Target="webSettings.xml"/><Relationship Id="rId9" Type="http://schemas.openxmlformats.org/officeDocument/2006/relationships/hyperlink" Target="file:///C:\Users\User\AppData\Local\Temp\Toktom\8a653b99-9030-4d3a-8b25-b1123938e9d4\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B6328-1CA4-4E3F-8F19-A09A8FE92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1781</Words>
  <Characters>10152</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TEX-3</dc:creator>
  <cp:keywords/>
  <dc:description/>
  <cp:lastModifiedBy>user-509b</cp:lastModifiedBy>
  <cp:revision>4</cp:revision>
  <cp:lastPrinted>2021-10-27T08:28:00Z</cp:lastPrinted>
  <dcterms:created xsi:type="dcterms:W3CDTF">2021-10-27T07:17:00Z</dcterms:created>
  <dcterms:modified xsi:type="dcterms:W3CDTF">2021-10-27T09:15:00Z</dcterms:modified>
</cp:coreProperties>
</file>